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AAD5" w14:textId="77777777" w:rsidR="00973D4F" w:rsidRPr="00973D4F" w:rsidRDefault="00973D4F" w:rsidP="00973D4F">
      <w:pPr>
        <w:autoSpaceDE w:val="0"/>
        <w:autoSpaceDN w:val="0"/>
        <w:adjustRightInd w:val="0"/>
        <w:spacing w:after="0" w:line="240" w:lineRule="auto"/>
        <w:jc w:val="center"/>
        <w:rPr>
          <w:rFonts w:cs="Arial Narrow"/>
          <w:color w:val="000000"/>
          <w:sz w:val="28"/>
          <w:szCs w:val="28"/>
        </w:rPr>
      </w:pPr>
      <w:r w:rsidRPr="00973D4F">
        <w:rPr>
          <w:rFonts w:cs="Arial Narrow"/>
          <w:b/>
          <w:bCs/>
          <w:color w:val="000000"/>
          <w:sz w:val="28"/>
          <w:szCs w:val="28"/>
        </w:rPr>
        <w:t>Grievance and Complaints Procedures</w:t>
      </w:r>
    </w:p>
    <w:p w14:paraId="2B62947B" w14:textId="77777777" w:rsidR="00973D4F" w:rsidRPr="00973D4F" w:rsidRDefault="00973D4F" w:rsidP="00973D4F">
      <w:pPr>
        <w:autoSpaceDE w:val="0"/>
        <w:autoSpaceDN w:val="0"/>
        <w:adjustRightInd w:val="0"/>
        <w:spacing w:after="0" w:line="240" w:lineRule="auto"/>
        <w:rPr>
          <w:rFonts w:cs="Arial Narrow"/>
          <w:color w:val="000000"/>
          <w:sz w:val="24"/>
          <w:szCs w:val="24"/>
        </w:rPr>
      </w:pPr>
    </w:p>
    <w:p w14:paraId="5D7C467D" w14:textId="696BD9B3" w:rsidR="00724506" w:rsidRDefault="00A530D3" w:rsidP="008649C5">
      <w:pPr>
        <w:pStyle w:val="Default"/>
        <w:rPr>
          <w:rFonts w:asciiTheme="minorHAnsi" w:hAnsiTheme="minorHAnsi" w:cs="Arial Narrow"/>
        </w:rPr>
      </w:pPr>
      <w:r>
        <w:rPr>
          <w:rFonts w:asciiTheme="minorHAnsi" w:hAnsiTheme="minorHAnsi" w:cs="Arial Narrow"/>
        </w:rPr>
        <w:t>We have an</w:t>
      </w:r>
      <w:r w:rsidR="008649C5">
        <w:rPr>
          <w:rFonts w:asciiTheme="minorHAnsi" w:hAnsiTheme="minorHAnsi" w:cs="Arial Narrow"/>
        </w:rPr>
        <w:t xml:space="preserve"> IEP</w:t>
      </w:r>
      <w:r w:rsidR="00724506">
        <w:rPr>
          <w:rFonts w:asciiTheme="minorHAnsi" w:hAnsiTheme="minorHAnsi" w:cs="Arial Narrow"/>
        </w:rPr>
        <w:t xml:space="preserve"> internal grievance and complaints procedures that we incorporate before taking it to the Dean of Students’ office and to the formal Academic Grievance Committee for a resolution of academic or a non-academic related complaint</w:t>
      </w:r>
      <w:r>
        <w:rPr>
          <w:rFonts w:asciiTheme="minorHAnsi" w:hAnsiTheme="minorHAnsi" w:cs="Arial Narrow"/>
        </w:rPr>
        <w:t>, per USI Grievance Policy</w:t>
      </w:r>
      <w:r w:rsidR="00724506">
        <w:rPr>
          <w:rFonts w:asciiTheme="minorHAnsi" w:hAnsiTheme="minorHAnsi" w:cs="Arial Narrow"/>
        </w:rPr>
        <w:t xml:space="preserve">. </w:t>
      </w:r>
    </w:p>
    <w:p w14:paraId="03A913BD" w14:textId="77777777" w:rsidR="00973D4F" w:rsidRPr="00973D4F" w:rsidRDefault="00973D4F" w:rsidP="00973D4F">
      <w:pPr>
        <w:pStyle w:val="Default"/>
        <w:rPr>
          <w:rFonts w:asciiTheme="minorHAnsi" w:hAnsiTheme="minorHAnsi"/>
        </w:rPr>
      </w:pPr>
    </w:p>
    <w:p w14:paraId="0866E379" w14:textId="77777777" w:rsidR="00D27699" w:rsidRDefault="00973D4F" w:rsidP="007451B9">
      <w:pPr>
        <w:pStyle w:val="Default"/>
        <w:jc w:val="center"/>
        <w:rPr>
          <w:rFonts w:asciiTheme="minorHAnsi" w:hAnsiTheme="minorHAnsi"/>
          <w:b/>
          <w:bCs/>
          <w:sz w:val="28"/>
          <w:szCs w:val="28"/>
        </w:rPr>
      </w:pPr>
      <w:r w:rsidRPr="007451B9">
        <w:rPr>
          <w:rFonts w:asciiTheme="minorHAnsi" w:hAnsiTheme="minorHAnsi"/>
          <w:b/>
          <w:bCs/>
          <w:sz w:val="28"/>
          <w:szCs w:val="28"/>
        </w:rPr>
        <w:t xml:space="preserve">Information for all complainants related to the Intensive English Program or programs offered as part of the Intensive English </w:t>
      </w:r>
      <w:r w:rsidR="007451B9" w:rsidRPr="007451B9">
        <w:rPr>
          <w:rFonts w:asciiTheme="minorHAnsi" w:hAnsiTheme="minorHAnsi"/>
          <w:b/>
          <w:bCs/>
          <w:sz w:val="28"/>
          <w:szCs w:val="28"/>
        </w:rPr>
        <w:t xml:space="preserve">Program </w:t>
      </w:r>
    </w:p>
    <w:p w14:paraId="6E315A11" w14:textId="77777777" w:rsidR="00973D4F" w:rsidRPr="007451B9" w:rsidRDefault="007451B9" w:rsidP="007451B9">
      <w:pPr>
        <w:pStyle w:val="Default"/>
        <w:jc w:val="center"/>
        <w:rPr>
          <w:rFonts w:asciiTheme="minorHAnsi" w:hAnsiTheme="minorHAnsi"/>
          <w:b/>
          <w:bCs/>
          <w:sz w:val="18"/>
          <w:szCs w:val="18"/>
        </w:rPr>
      </w:pPr>
      <w:r>
        <w:rPr>
          <w:rFonts w:asciiTheme="minorHAnsi" w:hAnsiTheme="minorHAnsi"/>
          <w:b/>
          <w:bCs/>
          <w:sz w:val="28"/>
          <w:szCs w:val="28"/>
        </w:rPr>
        <w:br/>
      </w:r>
      <w:r w:rsidRPr="007451B9">
        <w:rPr>
          <w:rFonts w:cs="Times New Roman"/>
          <w:sz w:val="18"/>
          <w:szCs w:val="18"/>
        </w:rPr>
        <w:t>(Adapted from the University Handbook, Section III, Faculty and Academic Policies, 09/09/2014</w:t>
      </w:r>
      <w:r w:rsidR="00380294">
        <w:rPr>
          <w:rFonts w:cs="Times New Roman"/>
          <w:sz w:val="18"/>
          <w:szCs w:val="18"/>
        </w:rPr>
        <w:t>, updated 2/11/2016</w:t>
      </w:r>
      <w:r w:rsidRPr="007451B9">
        <w:rPr>
          <w:rFonts w:cs="Times New Roman"/>
          <w:sz w:val="18"/>
          <w:szCs w:val="18"/>
        </w:rPr>
        <w:t>)</w:t>
      </w:r>
    </w:p>
    <w:p w14:paraId="76593875" w14:textId="77777777" w:rsidR="007451B9" w:rsidRDefault="007451B9" w:rsidP="00D46C73">
      <w:pPr>
        <w:pStyle w:val="Default"/>
        <w:rPr>
          <w:rFonts w:asciiTheme="minorHAnsi" w:hAnsiTheme="minorHAnsi"/>
        </w:rPr>
      </w:pPr>
    </w:p>
    <w:p w14:paraId="57D7CB20" w14:textId="698BA59B" w:rsidR="00F22991" w:rsidRDefault="00973D4F" w:rsidP="00F22991">
      <w:pPr>
        <w:spacing w:line="240" w:lineRule="auto"/>
        <w:rPr>
          <w:b/>
          <w:bCs/>
          <w:color w:val="002060"/>
          <w:sz w:val="24"/>
          <w:szCs w:val="24"/>
        </w:rPr>
      </w:pPr>
      <w:r w:rsidRPr="00973D4F">
        <w:t xml:space="preserve">If you have a complaint about a matter which is the responsibility of the </w:t>
      </w:r>
      <w:r w:rsidR="00D46C73">
        <w:t xml:space="preserve">Intensive English Program, </w:t>
      </w:r>
      <w:r w:rsidRPr="00973D4F">
        <w:t xml:space="preserve">please complete </w:t>
      </w:r>
      <w:r w:rsidR="00D27699">
        <w:t xml:space="preserve">the forms that you can find on the IEP website </w:t>
      </w:r>
      <w:r w:rsidR="00F22991">
        <w:t>under Student resources</w:t>
      </w:r>
      <w:r w:rsidR="00A530D3">
        <w:t>:</w:t>
      </w:r>
      <w:r w:rsidR="00F22991">
        <w:t xml:space="preserve"> </w:t>
      </w:r>
      <w:hyperlink r:id="rId10" w:history="1">
        <w:r w:rsidR="00F22991" w:rsidRPr="000139D7">
          <w:rPr>
            <w:rStyle w:val="Hyperlink"/>
            <w:b/>
            <w:bCs/>
            <w:sz w:val="24"/>
            <w:szCs w:val="24"/>
          </w:rPr>
          <w:t>http://www.usi.edu/international/intensive-english/student-resources</w:t>
        </w:r>
      </w:hyperlink>
    </w:p>
    <w:p w14:paraId="0C9876C0" w14:textId="160094B1" w:rsidR="00973D4F" w:rsidRPr="00973D4F" w:rsidRDefault="00D46C73" w:rsidP="00D46C73">
      <w:pPr>
        <w:pStyle w:val="Default"/>
        <w:rPr>
          <w:rFonts w:asciiTheme="minorHAnsi" w:hAnsiTheme="minorHAnsi"/>
        </w:rPr>
      </w:pPr>
      <w:r>
        <w:rPr>
          <w:rFonts w:asciiTheme="minorHAnsi" w:hAnsiTheme="minorHAnsi"/>
        </w:rPr>
        <w:t xml:space="preserve">Attempt to </w:t>
      </w:r>
      <w:r w:rsidR="00B51FC7">
        <w:rPr>
          <w:rFonts w:asciiTheme="minorHAnsi" w:hAnsiTheme="minorHAnsi"/>
        </w:rPr>
        <w:t>settle the</w:t>
      </w:r>
      <w:r>
        <w:rPr>
          <w:rFonts w:asciiTheme="minorHAnsi" w:hAnsiTheme="minorHAnsi"/>
        </w:rPr>
        <w:t xml:space="preserve"> issue </w:t>
      </w:r>
      <w:r w:rsidR="00B51FC7">
        <w:rPr>
          <w:rFonts w:asciiTheme="minorHAnsi" w:hAnsiTheme="minorHAnsi"/>
        </w:rPr>
        <w:t xml:space="preserve">at IEP first </w:t>
      </w:r>
      <w:r>
        <w:rPr>
          <w:rFonts w:asciiTheme="minorHAnsi" w:hAnsiTheme="minorHAnsi"/>
        </w:rPr>
        <w:t xml:space="preserve">and if that does not work, continue filing </w:t>
      </w:r>
      <w:r w:rsidR="00B51FC7">
        <w:rPr>
          <w:rFonts w:asciiTheme="minorHAnsi" w:hAnsiTheme="minorHAnsi"/>
        </w:rPr>
        <w:t>a formal</w:t>
      </w:r>
      <w:r w:rsidR="00F22991">
        <w:rPr>
          <w:rFonts w:asciiTheme="minorHAnsi" w:hAnsiTheme="minorHAnsi"/>
        </w:rPr>
        <w:t xml:space="preserve"> complaint </w:t>
      </w:r>
      <w:r w:rsidR="00A530D3">
        <w:rPr>
          <w:rFonts w:asciiTheme="minorHAnsi" w:hAnsiTheme="minorHAnsi"/>
        </w:rPr>
        <w:t xml:space="preserve">to the CIP first and then </w:t>
      </w:r>
      <w:r w:rsidR="00F22991">
        <w:rPr>
          <w:rFonts w:asciiTheme="minorHAnsi" w:hAnsiTheme="minorHAnsi"/>
        </w:rPr>
        <w:t xml:space="preserve">at </w:t>
      </w:r>
      <w:r>
        <w:rPr>
          <w:rFonts w:asciiTheme="minorHAnsi" w:hAnsiTheme="minorHAnsi"/>
        </w:rPr>
        <w:t>university level</w:t>
      </w:r>
      <w:r w:rsidR="00973D4F" w:rsidRPr="00973D4F">
        <w:rPr>
          <w:rFonts w:asciiTheme="minorHAnsi" w:hAnsiTheme="minorHAnsi"/>
        </w:rPr>
        <w:t xml:space="preserve">. </w:t>
      </w:r>
    </w:p>
    <w:p w14:paraId="50105B59" w14:textId="77777777" w:rsidR="00973D4F" w:rsidRPr="00973D4F" w:rsidRDefault="00973D4F" w:rsidP="00D46C73">
      <w:pPr>
        <w:pStyle w:val="Default"/>
        <w:rPr>
          <w:rFonts w:asciiTheme="minorHAnsi" w:hAnsiTheme="minorHAnsi"/>
        </w:rPr>
      </w:pPr>
      <w:r w:rsidRPr="00973D4F">
        <w:rPr>
          <w:rFonts w:asciiTheme="minorHAnsi" w:hAnsiTheme="minorHAnsi"/>
        </w:rPr>
        <w:t xml:space="preserve">If you have relevant documentary evidence to support your complaint, </w:t>
      </w:r>
      <w:r w:rsidR="00F22991">
        <w:rPr>
          <w:rFonts w:asciiTheme="minorHAnsi" w:hAnsiTheme="minorHAnsi"/>
        </w:rPr>
        <w:t>it should be submitted with the</w:t>
      </w:r>
      <w:r w:rsidRPr="00973D4F">
        <w:rPr>
          <w:rFonts w:asciiTheme="minorHAnsi" w:hAnsiTheme="minorHAnsi"/>
        </w:rPr>
        <w:t xml:space="preserve"> form</w:t>
      </w:r>
      <w:r w:rsidR="00F22991">
        <w:rPr>
          <w:rFonts w:asciiTheme="minorHAnsi" w:hAnsiTheme="minorHAnsi"/>
        </w:rPr>
        <w:t>s</w:t>
      </w:r>
      <w:r w:rsidRPr="00973D4F">
        <w:rPr>
          <w:rFonts w:asciiTheme="minorHAnsi" w:hAnsiTheme="minorHAnsi"/>
        </w:rPr>
        <w:t xml:space="preserve">. Evidence submitted should be as concise as possible and relevant to the complaint. Unreasonable quantities of evidence or evidence which is deemed not to be relevant to your complaint may not be considered. </w:t>
      </w:r>
    </w:p>
    <w:p w14:paraId="1E8D36A2" w14:textId="77777777" w:rsidR="00973D4F" w:rsidRDefault="00973D4F" w:rsidP="00973D4F">
      <w:pPr>
        <w:pStyle w:val="Default"/>
        <w:rPr>
          <w:rFonts w:asciiTheme="minorHAnsi" w:hAnsiTheme="minorHAnsi"/>
          <w:b/>
          <w:bCs/>
        </w:rPr>
      </w:pPr>
    </w:p>
    <w:p w14:paraId="7CD77AE2" w14:textId="206C8CBB" w:rsidR="00D46C73" w:rsidRPr="00D46C73" w:rsidRDefault="004C78B5" w:rsidP="00973D4F">
      <w:pPr>
        <w:pStyle w:val="Default"/>
        <w:rPr>
          <w:rFonts w:asciiTheme="minorHAnsi" w:hAnsiTheme="minorHAnsi"/>
        </w:rPr>
      </w:pPr>
      <w:r>
        <w:rPr>
          <w:rFonts w:asciiTheme="minorHAnsi" w:hAnsiTheme="minorHAnsi"/>
        </w:rPr>
        <w:t>M</w:t>
      </w:r>
      <w:r w:rsidR="00D46C73" w:rsidRPr="00D46C73">
        <w:rPr>
          <w:rFonts w:asciiTheme="minorHAnsi" w:hAnsiTheme="minorHAnsi"/>
        </w:rPr>
        <w:t xml:space="preserve">ake an appointment with the Director of the Intensive English Program, Emilija Zlatkovska at </w:t>
      </w:r>
      <w:hyperlink r:id="rId11" w:history="1">
        <w:r w:rsidR="00D46C73" w:rsidRPr="005B37B0">
          <w:rPr>
            <w:rStyle w:val="Hyperlink"/>
            <w:rFonts w:asciiTheme="minorHAnsi" w:hAnsiTheme="minorHAnsi"/>
          </w:rPr>
          <w:t>ezlatkovsk@usi.edu</w:t>
        </w:r>
      </w:hyperlink>
      <w:r w:rsidR="00D46C73">
        <w:rPr>
          <w:rFonts w:asciiTheme="minorHAnsi" w:hAnsiTheme="minorHAnsi"/>
        </w:rPr>
        <w:t xml:space="preserve"> to receive advice on the following aspects:</w:t>
      </w:r>
    </w:p>
    <w:p w14:paraId="71922057" w14:textId="77777777" w:rsidR="00973D4F" w:rsidRPr="00973D4F" w:rsidRDefault="00973D4F" w:rsidP="00D46C73">
      <w:pPr>
        <w:pStyle w:val="Default"/>
        <w:numPr>
          <w:ilvl w:val="0"/>
          <w:numId w:val="3"/>
        </w:numPr>
        <w:spacing w:after="29"/>
        <w:rPr>
          <w:rFonts w:asciiTheme="minorHAnsi" w:hAnsiTheme="minorHAnsi"/>
        </w:rPr>
      </w:pPr>
      <w:r w:rsidRPr="00973D4F">
        <w:rPr>
          <w:rFonts w:asciiTheme="minorHAnsi" w:hAnsiTheme="minorHAnsi"/>
        </w:rPr>
        <w:t xml:space="preserve">Help students to decide whether making a complaint is the best course of action, or whether another procedure may be more appropriate </w:t>
      </w:r>
    </w:p>
    <w:p w14:paraId="0DEFADB5" w14:textId="77777777" w:rsidR="00973D4F" w:rsidRPr="00973D4F" w:rsidRDefault="00973D4F" w:rsidP="00D46C73">
      <w:pPr>
        <w:pStyle w:val="Default"/>
        <w:numPr>
          <w:ilvl w:val="0"/>
          <w:numId w:val="3"/>
        </w:numPr>
        <w:spacing w:after="29"/>
        <w:rPr>
          <w:rFonts w:asciiTheme="minorHAnsi" w:hAnsiTheme="minorHAnsi"/>
        </w:rPr>
      </w:pPr>
      <w:r w:rsidRPr="00973D4F">
        <w:rPr>
          <w:rFonts w:asciiTheme="minorHAnsi" w:hAnsiTheme="minorHAnsi"/>
        </w:rPr>
        <w:t xml:space="preserve">Explain how the complaint procedure works, and what the potential outcomes may be </w:t>
      </w:r>
    </w:p>
    <w:p w14:paraId="3EE7B539" w14:textId="77777777" w:rsidR="00973D4F" w:rsidRPr="00973D4F" w:rsidRDefault="00973D4F" w:rsidP="00D46C73">
      <w:pPr>
        <w:pStyle w:val="Default"/>
        <w:numPr>
          <w:ilvl w:val="0"/>
          <w:numId w:val="3"/>
        </w:numPr>
        <w:spacing w:after="29"/>
        <w:rPr>
          <w:rFonts w:asciiTheme="minorHAnsi" w:hAnsiTheme="minorHAnsi"/>
        </w:rPr>
      </w:pPr>
      <w:r w:rsidRPr="00973D4F">
        <w:rPr>
          <w:rFonts w:asciiTheme="minorHAnsi" w:hAnsiTheme="minorHAnsi"/>
        </w:rPr>
        <w:t>Read drafts of any correspondence students write to the University (including complaint forms), to help stu</w:t>
      </w:r>
      <w:r w:rsidR="00BC5547">
        <w:rPr>
          <w:rFonts w:asciiTheme="minorHAnsi" w:hAnsiTheme="minorHAnsi"/>
        </w:rPr>
        <w:t>dents make their case as clear</w:t>
      </w:r>
      <w:r w:rsidRPr="00973D4F">
        <w:rPr>
          <w:rFonts w:asciiTheme="minorHAnsi" w:hAnsiTheme="minorHAnsi"/>
        </w:rPr>
        <w:t xml:space="preserve"> as possible </w:t>
      </w:r>
    </w:p>
    <w:p w14:paraId="5A201596" w14:textId="77777777" w:rsidR="00973D4F" w:rsidRPr="00973D4F" w:rsidRDefault="00973D4F" w:rsidP="00D46C73">
      <w:pPr>
        <w:pStyle w:val="Default"/>
        <w:numPr>
          <w:ilvl w:val="0"/>
          <w:numId w:val="3"/>
        </w:numPr>
        <w:rPr>
          <w:rFonts w:asciiTheme="minorHAnsi" w:hAnsiTheme="minorHAnsi"/>
        </w:rPr>
      </w:pPr>
      <w:r w:rsidRPr="00973D4F">
        <w:rPr>
          <w:rFonts w:asciiTheme="minorHAnsi" w:hAnsiTheme="minorHAnsi"/>
        </w:rPr>
        <w:t xml:space="preserve">Support students at any meetings they attend with University staff in relation to their complaint if requested. </w:t>
      </w:r>
    </w:p>
    <w:p w14:paraId="20A281E8" w14:textId="77777777" w:rsidR="004C78B5" w:rsidRDefault="004C78B5" w:rsidP="004C78B5">
      <w:pPr>
        <w:spacing w:line="240" w:lineRule="auto"/>
      </w:pPr>
    </w:p>
    <w:p w14:paraId="63279939" w14:textId="76E09434" w:rsidR="004C78B5" w:rsidRPr="004C78B5" w:rsidRDefault="004C78B5" w:rsidP="004C78B5">
      <w:pPr>
        <w:spacing w:line="240" w:lineRule="auto"/>
        <w:rPr>
          <w:b/>
          <w:bCs/>
          <w:sz w:val="24"/>
          <w:szCs w:val="24"/>
        </w:rPr>
      </w:pPr>
      <w:r w:rsidRPr="004C78B5">
        <w:rPr>
          <w:b/>
          <w:bCs/>
          <w:sz w:val="24"/>
          <w:szCs w:val="24"/>
        </w:rPr>
        <w:t xml:space="preserve">After you decide to file a formal complaint, you will be asked to provide more information by completing the information below. </w:t>
      </w:r>
    </w:p>
    <w:p w14:paraId="1BE8F915" w14:textId="77777777" w:rsidR="00973D4F" w:rsidRPr="00973D4F" w:rsidRDefault="00973D4F" w:rsidP="00973D4F">
      <w:pPr>
        <w:pStyle w:val="Default"/>
        <w:rPr>
          <w:rFonts w:asciiTheme="minorHAnsi" w:hAnsiTheme="minorHAnsi"/>
        </w:rPr>
      </w:pPr>
    </w:p>
    <w:tbl>
      <w:tblPr>
        <w:tblW w:w="0" w:type="auto"/>
        <w:tblLayout w:type="fixed"/>
        <w:tblLook w:val="0000" w:firstRow="0" w:lastRow="0" w:firstColumn="0" w:lastColumn="0" w:noHBand="0" w:noVBand="0"/>
      </w:tblPr>
      <w:tblGrid>
        <w:gridCol w:w="9037"/>
      </w:tblGrid>
      <w:tr w:rsidR="00973D4F" w:rsidRPr="00973D4F" w14:paraId="7BBB5C42" w14:textId="77777777" w:rsidTr="00B15454">
        <w:trPr>
          <w:trHeight w:val="1115"/>
        </w:trPr>
        <w:tc>
          <w:tcPr>
            <w:tcW w:w="9037" w:type="dxa"/>
          </w:tcPr>
          <w:p w14:paraId="53A84915" w14:textId="2A812EED" w:rsidR="00B51FC7" w:rsidRDefault="00B51FC7" w:rsidP="00B51FC7">
            <w:pPr>
              <w:pStyle w:val="Default"/>
              <w:rPr>
                <w:rFonts w:asciiTheme="minorHAnsi" w:hAnsiTheme="minorHAnsi"/>
              </w:rPr>
            </w:pPr>
            <w:r>
              <w:rPr>
                <w:rFonts w:asciiTheme="minorHAnsi" w:hAnsiTheme="minorHAnsi"/>
              </w:rPr>
              <w:t xml:space="preserve">After the complaint is reviewed at IEP level, if a student is not satisfied with the outcome of the issue resolution, he or she </w:t>
            </w:r>
            <w:r w:rsidR="00B15454">
              <w:rPr>
                <w:rFonts w:asciiTheme="minorHAnsi" w:hAnsiTheme="minorHAnsi"/>
              </w:rPr>
              <w:t xml:space="preserve">can </w:t>
            </w:r>
            <w:r>
              <w:rPr>
                <w:rFonts w:asciiTheme="minorHAnsi" w:hAnsiTheme="minorHAnsi"/>
              </w:rPr>
              <w:t xml:space="preserve">request the complaint </w:t>
            </w:r>
            <w:r w:rsidR="00B15454">
              <w:rPr>
                <w:rFonts w:asciiTheme="minorHAnsi" w:hAnsiTheme="minorHAnsi"/>
              </w:rPr>
              <w:t xml:space="preserve">to </w:t>
            </w:r>
            <w:r>
              <w:rPr>
                <w:rFonts w:asciiTheme="minorHAnsi" w:hAnsiTheme="minorHAnsi"/>
              </w:rPr>
              <w:t>be forwarded to the</w:t>
            </w:r>
            <w:r w:rsidR="00B15454">
              <w:rPr>
                <w:rFonts w:asciiTheme="minorHAnsi" w:hAnsiTheme="minorHAnsi"/>
              </w:rPr>
              <w:t xml:space="preserve"> Associate Provost of International Programs and beyond that to the</w:t>
            </w:r>
            <w:r>
              <w:rPr>
                <w:rFonts w:asciiTheme="minorHAnsi" w:hAnsiTheme="minorHAnsi"/>
              </w:rPr>
              <w:t xml:space="preserve"> Dean of Students office with all the accompanying paperwork submitted. All in-program complaints should be responded to within one week upon submission. </w:t>
            </w:r>
          </w:p>
          <w:p w14:paraId="375B1866" w14:textId="4F8CB306" w:rsidR="00B51FC7" w:rsidRPr="001B15A2" w:rsidRDefault="00B51FC7" w:rsidP="00B51FC7">
            <w:pPr>
              <w:pStyle w:val="Default"/>
              <w:rPr>
                <w:rFonts w:asciiTheme="minorHAnsi" w:hAnsiTheme="minorHAnsi"/>
                <w:b/>
              </w:rPr>
            </w:pPr>
            <w:r w:rsidRPr="001B15A2">
              <w:rPr>
                <w:rFonts w:asciiTheme="minorHAnsi" w:hAnsiTheme="minorHAnsi"/>
                <w:b/>
              </w:rPr>
              <w:lastRenderedPageBreak/>
              <w:t xml:space="preserve">Grade Complaint </w:t>
            </w:r>
            <w:r w:rsidR="001B15A2">
              <w:rPr>
                <w:rFonts w:asciiTheme="minorHAnsi" w:hAnsiTheme="minorHAnsi"/>
                <w:b/>
              </w:rPr>
              <w:t>-R</w:t>
            </w:r>
            <w:r w:rsidRPr="001B15A2">
              <w:rPr>
                <w:rFonts w:asciiTheme="minorHAnsi" w:hAnsiTheme="minorHAnsi"/>
                <w:b/>
              </w:rPr>
              <w:t>esolution process:</w:t>
            </w:r>
          </w:p>
          <w:p w14:paraId="3CC3DCB1" w14:textId="77777777" w:rsidR="00B51FC7" w:rsidRDefault="00B51FC7" w:rsidP="00B51FC7">
            <w:pPr>
              <w:pStyle w:val="Default"/>
              <w:numPr>
                <w:ilvl w:val="0"/>
                <w:numId w:val="7"/>
              </w:numPr>
              <w:rPr>
                <w:rFonts w:asciiTheme="minorHAnsi" w:hAnsiTheme="minorHAnsi"/>
              </w:rPr>
            </w:pPr>
            <w:r>
              <w:rPr>
                <w:rFonts w:asciiTheme="minorHAnsi" w:hAnsiTheme="minorHAnsi"/>
              </w:rPr>
              <w:t xml:space="preserve">Student files a complaint by completing the </w:t>
            </w:r>
            <w:r w:rsidR="00B42EDC">
              <w:rPr>
                <w:rFonts w:asciiTheme="minorHAnsi" w:hAnsiTheme="minorHAnsi"/>
              </w:rPr>
              <w:t>grade change request form</w:t>
            </w:r>
            <w:r>
              <w:rPr>
                <w:rFonts w:asciiTheme="minorHAnsi" w:hAnsiTheme="minorHAnsi"/>
              </w:rPr>
              <w:t xml:space="preserve"> and submitting </w:t>
            </w:r>
            <w:r w:rsidR="00B42EDC">
              <w:rPr>
                <w:rFonts w:asciiTheme="minorHAnsi" w:hAnsiTheme="minorHAnsi"/>
              </w:rPr>
              <w:t>it</w:t>
            </w:r>
            <w:r>
              <w:rPr>
                <w:rFonts w:asciiTheme="minorHAnsi" w:hAnsiTheme="minorHAnsi"/>
              </w:rPr>
              <w:t xml:space="preserve"> to the director at </w:t>
            </w:r>
            <w:hyperlink r:id="rId12" w:history="1">
              <w:r w:rsidRPr="000139D7">
                <w:rPr>
                  <w:rStyle w:val="Hyperlink"/>
                  <w:rFonts w:asciiTheme="minorHAnsi" w:hAnsiTheme="minorHAnsi"/>
                </w:rPr>
                <w:t>ezlatkovsk@usi.edu</w:t>
              </w:r>
            </w:hyperlink>
            <w:r>
              <w:rPr>
                <w:rFonts w:asciiTheme="minorHAnsi" w:hAnsiTheme="minorHAnsi"/>
              </w:rPr>
              <w:t xml:space="preserve"> or in person</w:t>
            </w:r>
          </w:p>
          <w:p w14:paraId="40F651C2" w14:textId="77777777" w:rsidR="00B51FC7" w:rsidRDefault="00B51FC7" w:rsidP="00B51FC7">
            <w:pPr>
              <w:pStyle w:val="Default"/>
              <w:numPr>
                <w:ilvl w:val="0"/>
                <w:numId w:val="7"/>
              </w:numPr>
              <w:rPr>
                <w:rFonts w:asciiTheme="minorHAnsi" w:hAnsiTheme="minorHAnsi"/>
              </w:rPr>
            </w:pPr>
            <w:r>
              <w:rPr>
                <w:rFonts w:asciiTheme="minorHAnsi" w:hAnsiTheme="minorHAnsi"/>
              </w:rPr>
              <w:t>Student completes additional information form</w:t>
            </w:r>
            <w:r w:rsidR="00B42EDC">
              <w:rPr>
                <w:rFonts w:asciiTheme="minorHAnsi" w:hAnsiTheme="minorHAnsi"/>
              </w:rPr>
              <w:t>, found below</w:t>
            </w:r>
          </w:p>
          <w:p w14:paraId="44AB690D" w14:textId="7EBDCA8D" w:rsidR="00973D4F" w:rsidRDefault="00B42EDC" w:rsidP="00B51FC7">
            <w:pPr>
              <w:pStyle w:val="Default"/>
              <w:numPr>
                <w:ilvl w:val="0"/>
                <w:numId w:val="7"/>
              </w:numPr>
              <w:rPr>
                <w:rFonts w:asciiTheme="minorHAnsi" w:hAnsiTheme="minorHAnsi"/>
              </w:rPr>
            </w:pPr>
            <w:r>
              <w:rPr>
                <w:rFonts w:asciiTheme="minorHAnsi" w:hAnsiTheme="minorHAnsi"/>
              </w:rPr>
              <w:t>Within 24 hours of the grade change request submission, t</w:t>
            </w:r>
            <w:r w:rsidR="001B15A2">
              <w:rPr>
                <w:rFonts w:asciiTheme="minorHAnsi" w:hAnsiTheme="minorHAnsi"/>
              </w:rPr>
              <w:t>he d</w:t>
            </w:r>
            <w:r w:rsidR="00B51FC7">
              <w:rPr>
                <w:rFonts w:asciiTheme="minorHAnsi" w:hAnsiTheme="minorHAnsi"/>
              </w:rPr>
              <w:t xml:space="preserve">irector </w:t>
            </w:r>
            <w:r>
              <w:rPr>
                <w:rFonts w:asciiTheme="minorHAnsi" w:hAnsiTheme="minorHAnsi"/>
              </w:rPr>
              <w:t>creates a</w:t>
            </w:r>
            <w:r w:rsidR="00B51FC7">
              <w:rPr>
                <w:rFonts w:asciiTheme="minorHAnsi" w:hAnsiTheme="minorHAnsi"/>
              </w:rPr>
              <w:t xml:space="preserve"> Grievance committee</w:t>
            </w:r>
            <w:r>
              <w:rPr>
                <w:rFonts w:asciiTheme="minorHAnsi" w:hAnsiTheme="minorHAnsi"/>
              </w:rPr>
              <w:t>,</w:t>
            </w:r>
            <w:r w:rsidR="00B51FC7">
              <w:rPr>
                <w:rFonts w:asciiTheme="minorHAnsi" w:hAnsiTheme="minorHAnsi"/>
              </w:rPr>
              <w:t xml:space="preserve"> which consists of </w:t>
            </w:r>
            <w:r>
              <w:rPr>
                <w:rFonts w:asciiTheme="minorHAnsi" w:hAnsiTheme="minorHAnsi"/>
              </w:rPr>
              <w:t>one</w:t>
            </w:r>
            <w:r w:rsidR="00B51FC7">
              <w:rPr>
                <w:rFonts w:asciiTheme="minorHAnsi" w:hAnsiTheme="minorHAnsi"/>
              </w:rPr>
              <w:t xml:space="preserve"> IEP full-</w:t>
            </w:r>
            <w:r>
              <w:rPr>
                <w:rFonts w:asciiTheme="minorHAnsi" w:hAnsiTheme="minorHAnsi"/>
              </w:rPr>
              <w:t>time faculty representative and</w:t>
            </w:r>
            <w:r w:rsidR="00973D4F" w:rsidRPr="00973D4F">
              <w:rPr>
                <w:rFonts w:asciiTheme="minorHAnsi" w:hAnsiTheme="minorHAnsi"/>
              </w:rPr>
              <w:t xml:space="preserve"> </w:t>
            </w:r>
            <w:r>
              <w:rPr>
                <w:rFonts w:asciiTheme="minorHAnsi" w:hAnsiTheme="minorHAnsi"/>
              </w:rPr>
              <w:t>the teacher</w:t>
            </w:r>
            <w:r w:rsidR="00B51FC7">
              <w:rPr>
                <w:rFonts w:asciiTheme="minorHAnsi" w:hAnsiTheme="minorHAnsi"/>
              </w:rPr>
              <w:t>(s) who taught the co</w:t>
            </w:r>
            <w:r>
              <w:rPr>
                <w:rFonts w:asciiTheme="minorHAnsi" w:hAnsiTheme="minorHAnsi"/>
              </w:rPr>
              <w:t>urse concerned in the complaint</w:t>
            </w:r>
            <w:r w:rsidR="004C78B5">
              <w:rPr>
                <w:rFonts w:asciiTheme="minorHAnsi" w:hAnsiTheme="minorHAnsi"/>
              </w:rPr>
              <w:t xml:space="preserve"> if it is for courses.</w:t>
            </w:r>
          </w:p>
          <w:p w14:paraId="7EE9EEF0" w14:textId="77777777" w:rsidR="00B51FC7" w:rsidRDefault="00B51FC7" w:rsidP="00B51FC7">
            <w:pPr>
              <w:pStyle w:val="Default"/>
              <w:numPr>
                <w:ilvl w:val="0"/>
                <w:numId w:val="7"/>
              </w:numPr>
              <w:rPr>
                <w:rFonts w:asciiTheme="minorHAnsi" w:hAnsiTheme="minorHAnsi"/>
              </w:rPr>
            </w:pPr>
            <w:r>
              <w:rPr>
                <w:rFonts w:asciiTheme="minorHAnsi" w:hAnsiTheme="minorHAnsi"/>
              </w:rPr>
              <w:t xml:space="preserve">Evidence is considered and a decision is made within </w:t>
            </w:r>
            <w:r w:rsidR="00B42EDC">
              <w:rPr>
                <w:rFonts w:asciiTheme="minorHAnsi" w:hAnsiTheme="minorHAnsi"/>
              </w:rPr>
              <w:t>48 hours</w:t>
            </w:r>
            <w:r>
              <w:rPr>
                <w:rFonts w:asciiTheme="minorHAnsi" w:hAnsiTheme="minorHAnsi"/>
              </w:rPr>
              <w:t xml:space="preserve"> of submission</w:t>
            </w:r>
          </w:p>
          <w:p w14:paraId="6F805782" w14:textId="77777777" w:rsidR="00B51FC7" w:rsidRDefault="00B51FC7" w:rsidP="00B51FC7">
            <w:pPr>
              <w:pStyle w:val="Default"/>
              <w:numPr>
                <w:ilvl w:val="0"/>
                <w:numId w:val="7"/>
              </w:numPr>
              <w:rPr>
                <w:rFonts w:asciiTheme="minorHAnsi" w:hAnsiTheme="minorHAnsi"/>
              </w:rPr>
            </w:pPr>
            <w:r>
              <w:rPr>
                <w:rFonts w:asciiTheme="minorHAnsi" w:hAnsiTheme="minorHAnsi"/>
              </w:rPr>
              <w:t>The student is informed of the outcome</w:t>
            </w:r>
            <w:r w:rsidR="00B42EDC">
              <w:rPr>
                <w:rFonts w:asciiTheme="minorHAnsi" w:hAnsiTheme="minorHAnsi"/>
              </w:rPr>
              <w:t xml:space="preserve"> via email</w:t>
            </w:r>
          </w:p>
          <w:p w14:paraId="29AA0CD7" w14:textId="77777777" w:rsidR="00B51FC7" w:rsidRPr="00973D4F" w:rsidRDefault="00B51FC7" w:rsidP="00B42EDC">
            <w:pPr>
              <w:pStyle w:val="Default"/>
              <w:numPr>
                <w:ilvl w:val="0"/>
                <w:numId w:val="7"/>
              </w:numPr>
              <w:rPr>
                <w:rFonts w:asciiTheme="minorHAnsi" w:hAnsiTheme="minorHAnsi"/>
              </w:rPr>
            </w:pPr>
            <w:r>
              <w:rPr>
                <w:rFonts w:asciiTheme="minorHAnsi" w:hAnsiTheme="minorHAnsi"/>
              </w:rPr>
              <w:t xml:space="preserve">If </w:t>
            </w:r>
            <w:r w:rsidR="00B42EDC">
              <w:rPr>
                <w:rFonts w:asciiTheme="minorHAnsi" w:hAnsiTheme="minorHAnsi"/>
              </w:rPr>
              <w:t xml:space="preserve">the </w:t>
            </w:r>
            <w:r>
              <w:rPr>
                <w:rFonts w:asciiTheme="minorHAnsi" w:hAnsiTheme="minorHAnsi"/>
              </w:rPr>
              <w:t xml:space="preserve">student is not satisfied with the outcome, he or she can file a formal complaint at the </w:t>
            </w:r>
            <w:r w:rsidR="00B42EDC">
              <w:rPr>
                <w:rFonts w:asciiTheme="minorHAnsi" w:hAnsiTheme="minorHAnsi"/>
              </w:rPr>
              <w:t>Center for International Programs</w:t>
            </w:r>
            <w:r>
              <w:rPr>
                <w:rFonts w:asciiTheme="minorHAnsi" w:hAnsiTheme="minorHAnsi"/>
              </w:rPr>
              <w:t xml:space="preserve"> for further consideration following the university Grievance procedure. For more information check this document: </w:t>
            </w:r>
            <w:hyperlink r:id="rId13" w:history="1">
              <w:r w:rsidRPr="000139D7">
                <w:rPr>
                  <w:rStyle w:val="Hyperlink"/>
                  <w:rFonts w:asciiTheme="minorHAnsi" w:hAnsiTheme="minorHAnsi" w:cs="Arial Narrow"/>
                </w:rPr>
                <w:t>http://www.usi.edu/media/3402299/Grievance-and-Complaints-Procedures.pdf</w:t>
              </w:r>
            </w:hyperlink>
          </w:p>
        </w:tc>
      </w:tr>
    </w:tbl>
    <w:p w14:paraId="5DCF4D1B" w14:textId="77777777" w:rsidR="00F274BF" w:rsidRDefault="00F274BF" w:rsidP="001B15A2">
      <w:pPr>
        <w:spacing w:line="240" w:lineRule="auto"/>
        <w:rPr>
          <w:b/>
          <w:bCs/>
          <w:sz w:val="24"/>
          <w:szCs w:val="24"/>
        </w:rPr>
      </w:pPr>
    </w:p>
    <w:p w14:paraId="74CDEBD5" w14:textId="77777777" w:rsidR="00BC5547" w:rsidRDefault="001B15A2" w:rsidP="001B15A2">
      <w:pPr>
        <w:spacing w:line="240" w:lineRule="auto"/>
        <w:rPr>
          <w:b/>
          <w:bCs/>
          <w:sz w:val="24"/>
          <w:szCs w:val="24"/>
        </w:rPr>
      </w:pPr>
      <w:r>
        <w:rPr>
          <w:b/>
          <w:bCs/>
          <w:sz w:val="24"/>
          <w:szCs w:val="24"/>
        </w:rPr>
        <w:t>Teacher</w:t>
      </w:r>
      <w:r w:rsidR="00F274BF">
        <w:rPr>
          <w:b/>
          <w:bCs/>
          <w:sz w:val="24"/>
          <w:szCs w:val="24"/>
        </w:rPr>
        <w:t>/</w:t>
      </w:r>
      <w:r w:rsidR="00B42EDC">
        <w:rPr>
          <w:b/>
          <w:bCs/>
          <w:sz w:val="24"/>
          <w:szCs w:val="24"/>
        </w:rPr>
        <w:t>Students</w:t>
      </w:r>
      <w:r w:rsidR="00F274BF">
        <w:rPr>
          <w:b/>
          <w:bCs/>
          <w:sz w:val="24"/>
          <w:szCs w:val="24"/>
        </w:rPr>
        <w:t>/Other</w:t>
      </w:r>
      <w:r>
        <w:rPr>
          <w:b/>
          <w:bCs/>
          <w:sz w:val="24"/>
          <w:szCs w:val="24"/>
        </w:rPr>
        <w:t xml:space="preserve"> Complaint –Resolution process</w:t>
      </w:r>
    </w:p>
    <w:p w14:paraId="1ADD4138" w14:textId="77777777" w:rsidR="001B15A2" w:rsidRPr="00B42EDC" w:rsidRDefault="00B42EDC" w:rsidP="00B42EDC">
      <w:pPr>
        <w:pStyle w:val="ListParagraph"/>
        <w:numPr>
          <w:ilvl w:val="0"/>
          <w:numId w:val="8"/>
        </w:numPr>
        <w:spacing w:line="240" w:lineRule="auto"/>
        <w:rPr>
          <w:bCs/>
          <w:sz w:val="24"/>
          <w:szCs w:val="24"/>
        </w:rPr>
      </w:pPr>
      <w:r>
        <w:rPr>
          <w:bCs/>
          <w:sz w:val="24"/>
          <w:szCs w:val="24"/>
        </w:rPr>
        <w:t>Student files</w:t>
      </w:r>
      <w:r w:rsidR="001B15A2" w:rsidRPr="001B15A2">
        <w:rPr>
          <w:bCs/>
          <w:sz w:val="24"/>
          <w:szCs w:val="24"/>
        </w:rPr>
        <w:t xml:space="preserve"> a complaint </w:t>
      </w:r>
      <w:r w:rsidRPr="001B15A2">
        <w:rPr>
          <w:bCs/>
          <w:sz w:val="24"/>
          <w:szCs w:val="24"/>
        </w:rPr>
        <w:t>regarding a faculty member</w:t>
      </w:r>
      <w:r>
        <w:rPr>
          <w:bCs/>
          <w:sz w:val="24"/>
          <w:szCs w:val="24"/>
        </w:rPr>
        <w:t>, classmate or other issue</w:t>
      </w:r>
      <w:r w:rsidRPr="001B15A2">
        <w:rPr>
          <w:bCs/>
          <w:sz w:val="24"/>
          <w:szCs w:val="24"/>
        </w:rPr>
        <w:t xml:space="preserve"> </w:t>
      </w:r>
      <w:r w:rsidR="001B15A2" w:rsidRPr="001B15A2">
        <w:rPr>
          <w:bCs/>
          <w:sz w:val="24"/>
          <w:szCs w:val="24"/>
        </w:rPr>
        <w:t xml:space="preserve">by completing </w:t>
      </w:r>
      <w:r>
        <w:rPr>
          <w:bCs/>
          <w:sz w:val="24"/>
          <w:szCs w:val="24"/>
        </w:rPr>
        <w:t>the grievance form</w:t>
      </w:r>
      <w:r w:rsidR="001B15A2" w:rsidRPr="001B15A2">
        <w:rPr>
          <w:bCs/>
          <w:sz w:val="24"/>
          <w:szCs w:val="24"/>
        </w:rPr>
        <w:t xml:space="preserve"> </w:t>
      </w:r>
      <w:r>
        <w:rPr>
          <w:bCs/>
          <w:sz w:val="24"/>
          <w:szCs w:val="24"/>
        </w:rPr>
        <w:t>together with</w:t>
      </w:r>
      <w:r w:rsidR="001B15A2" w:rsidRPr="001B15A2">
        <w:rPr>
          <w:bCs/>
          <w:sz w:val="24"/>
          <w:szCs w:val="24"/>
        </w:rPr>
        <w:t xml:space="preserve"> </w:t>
      </w:r>
      <w:r w:rsidR="001C1CD2">
        <w:rPr>
          <w:bCs/>
          <w:sz w:val="24"/>
          <w:szCs w:val="24"/>
        </w:rPr>
        <w:t xml:space="preserve">the </w:t>
      </w:r>
      <w:r w:rsidR="001B15A2" w:rsidRPr="001B15A2">
        <w:rPr>
          <w:bCs/>
          <w:sz w:val="24"/>
          <w:szCs w:val="24"/>
        </w:rPr>
        <w:t>information</w:t>
      </w:r>
      <w:r w:rsidR="001B15A2">
        <w:rPr>
          <w:bCs/>
          <w:sz w:val="24"/>
          <w:szCs w:val="24"/>
        </w:rPr>
        <w:t xml:space="preserve"> </w:t>
      </w:r>
      <w:r w:rsidR="001C1CD2">
        <w:rPr>
          <w:bCs/>
          <w:sz w:val="24"/>
          <w:szCs w:val="24"/>
        </w:rPr>
        <w:t xml:space="preserve">form </w:t>
      </w:r>
      <w:r>
        <w:rPr>
          <w:bCs/>
          <w:sz w:val="24"/>
          <w:szCs w:val="24"/>
        </w:rPr>
        <w:t xml:space="preserve">found below; the form should be submitted </w:t>
      </w:r>
      <w:r w:rsidR="001B15A2" w:rsidRPr="00B42EDC">
        <w:rPr>
          <w:bCs/>
          <w:sz w:val="24"/>
          <w:szCs w:val="24"/>
        </w:rPr>
        <w:t xml:space="preserve">to the director via email at </w:t>
      </w:r>
      <w:hyperlink r:id="rId14" w:history="1">
        <w:r w:rsidR="001B15A2" w:rsidRPr="00B42EDC">
          <w:rPr>
            <w:rStyle w:val="Hyperlink"/>
            <w:bCs/>
            <w:sz w:val="24"/>
            <w:szCs w:val="24"/>
          </w:rPr>
          <w:t>ezlatkovsk@usi.edu</w:t>
        </w:r>
      </w:hyperlink>
      <w:r w:rsidR="001B15A2" w:rsidRPr="00B42EDC">
        <w:rPr>
          <w:bCs/>
          <w:sz w:val="24"/>
          <w:szCs w:val="24"/>
        </w:rPr>
        <w:t xml:space="preserve"> or in person</w:t>
      </w:r>
    </w:p>
    <w:p w14:paraId="351BB81E" w14:textId="77777777" w:rsidR="001B15A2" w:rsidRPr="001B15A2" w:rsidRDefault="001B15A2" w:rsidP="001B15A2">
      <w:pPr>
        <w:pStyle w:val="ListParagraph"/>
        <w:numPr>
          <w:ilvl w:val="0"/>
          <w:numId w:val="8"/>
        </w:numPr>
        <w:spacing w:line="240" w:lineRule="auto"/>
        <w:rPr>
          <w:bCs/>
          <w:sz w:val="24"/>
          <w:szCs w:val="24"/>
        </w:rPr>
      </w:pPr>
      <w:r>
        <w:rPr>
          <w:bCs/>
          <w:sz w:val="24"/>
          <w:szCs w:val="24"/>
        </w:rPr>
        <w:t>The d</w:t>
      </w:r>
      <w:r w:rsidRPr="001B15A2">
        <w:rPr>
          <w:bCs/>
          <w:sz w:val="24"/>
          <w:szCs w:val="24"/>
        </w:rPr>
        <w:t>irector collects evidence and talks to witnesses if need be</w:t>
      </w:r>
    </w:p>
    <w:p w14:paraId="03732846" w14:textId="77777777" w:rsidR="001B15A2" w:rsidRDefault="00B42EDC" w:rsidP="001B15A2">
      <w:pPr>
        <w:pStyle w:val="ListParagraph"/>
        <w:numPr>
          <w:ilvl w:val="0"/>
          <w:numId w:val="8"/>
        </w:numPr>
        <w:spacing w:line="240" w:lineRule="auto"/>
        <w:rPr>
          <w:bCs/>
          <w:sz w:val="24"/>
          <w:szCs w:val="24"/>
        </w:rPr>
      </w:pPr>
      <w:r>
        <w:t>Within 24 hours of the grievance form submission, the director creates a Grievance committee, which consists of one IEP full-time faculty representative, the director, and the Assistant Provost</w:t>
      </w:r>
      <w:r w:rsidRPr="001B15A2">
        <w:rPr>
          <w:bCs/>
          <w:sz w:val="24"/>
          <w:szCs w:val="24"/>
        </w:rPr>
        <w:t xml:space="preserve"> </w:t>
      </w:r>
      <w:r>
        <w:rPr>
          <w:bCs/>
          <w:sz w:val="24"/>
          <w:szCs w:val="24"/>
        </w:rPr>
        <w:t xml:space="preserve"> </w:t>
      </w:r>
    </w:p>
    <w:p w14:paraId="73DCC2F1" w14:textId="77777777" w:rsidR="00B42EDC" w:rsidRDefault="001B15A2" w:rsidP="00B7715C">
      <w:pPr>
        <w:pStyle w:val="ListParagraph"/>
        <w:numPr>
          <w:ilvl w:val="0"/>
          <w:numId w:val="8"/>
        </w:numPr>
        <w:spacing w:line="240" w:lineRule="auto"/>
        <w:rPr>
          <w:bCs/>
          <w:sz w:val="24"/>
          <w:szCs w:val="24"/>
        </w:rPr>
      </w:pPr>
      <w:r>
        <w:rPr>
          <w:bCs/>
          <w:sz w:val="24"/>
          <w:szCs w:val="24"/>
        </w:rPr>
        <w:t xml:space="preserve">The </w:t>
      </w:r>
      <w:r w:rsidR="00B42EDC">
        <w:rPr>
          <w:bCs/>
          <w:sz w:val="24"/>
          <w:szCs w:val="24"/>
        </w:rPr>
        <w:t>committee</w:t>
      </w:r>
      <w:r>
        <w:rPr>
          <w:bCs/>
          <w:sz w:val="24"/>
          <w:szCs w:val="24"/>
        </w:rPr>
        <w:t xml:space="preserve"> makes a decision and informs b</w:t>
      </w:r>
      <w:r w:rsidR="00B42EDC">
        <w:rPr>
          <w:bCs/>
          <w:sz w:val="24"/>
          <w:szCs w:val="24"/>
        </w:rPr>
        <w:t>oth the student and other concerned parties within 48-72 hours</w:t>
      </w:r>
      <w:r>
        <w:rPr>
          <w:bCs/>
          <w:sz w:val="24"/>
          <w:szCs w:val="24"/>
        </w:rPr>
        <w:t xml:space="preserve"> </w:t>
      </w:r>
    </w:p>
    <w:p w14:paraId="772F9C9F" w14:textId="77777777" w:rsidR="00BC5547" w:rsidRPr="00B42EDC" w:rsidRDefault="00B42EDC" w:rsidP="00B7715C">
      <w:pPr>
        <w:pStyle w:val="ListParagraph"/>
        <w:numPr>
          <w:ilvl w:val="0"/>
          <w:numId w:val="8"/>
        </w:numPr>
        <w:spacing w:line="240" w:lineRule="auto"/>
        <w:rPr>
          <w:bCs/>
          <w:sz w:val="24"/>
          <w:szCs w:val="24"/>
        </w:rPr>
      </w:pPr>
      <w:r>
        <w:t xml:space="preserve">If the student is not satisfied with the outcome, he or she can file a formal complaint at the Center for International Programs for further consideration following the university Grievance procedure. For more information check this document: </w:t>
      </w:r>
      <w:hyperlink r:id="rId15" w:history="1">
        <w:r w:rsidRPr="00B42EDC">
          <w:rPr>
            <w:rStyle w:val="Hyperlink"/>
            <w:rFonts w:cs="Arial Narrow"/>
          </w:rPr>
          <w:t>http://www.usi.edu/media/3402299/Grievance-and-Complaints-Procedures.pdf</w:t>
        </w:r>
      </w:hyperlink>
    </w:p>
    <w:p w14:paraId="78987060" w14:textId="52106D78" w:rsidR="00BC5547" w:rsidRDefault="00BC5547" w:rsidP="00B7715C">
      <w:pPr>
        <w:rPr>
          <w:b/>
          <w:bCs/>
          <w:sz w:val="24"/>
          <w:szCs w:val="24"/>
        </w:rPr>
      </w:pPr>
    </w:p>
    <w:p w14:paraId="5B44844F" w14:textId="77777777" w:rsidR="004C78B5" w:rsidRDefault="004C78B5" w:rsidP="00B7715C">
      <w:pPr>
        <w:rPr>
          <w:b/>
          <w:bCs/>
          <w:sz w:val="24"/>
          <w:szCs w:val="24"/>
        </w:rPr>
      </w:pPr>
    </w:p>
    <w:p w14:paraId="0B1C1361" w14:textId="77777777" w:rsidR="00BC5547" w:rsidRDefault="00BC5547" w:rsidP="00B7715C">
      <w:pPr>
        <w:rPr>
          <w:b/>
          <w:bCs/>
          <w:sz w:val="24"/>
          <w:szCs w:val="24"/>
        </w:rPr>
      </w:pPr>
    </w:p>
    <w:p w14:paraId="683C9BB4" w14:textId="3E99FB3B" w:rsidR="00560BB6" w:rsidRPr="00560BB6" w:rsidRDefault="00044EEC" w:rsidP="00560BB6">
      <w:pPr>
        <w:spacing w:line="360" w:lineRule="auto"/>
        <w:jc w:val="center"/>
        <w:rPr>
          <w:b/>
          <w:bCs/>
          <w:sz w:val="24"/>
          <w:szCs w:val="24"/>
          <w:u w:val="single"/>
        </w:rPr>
      </w:pPr>
      <w:r>
        <w:rPr>
          <w:b/>
          <w:bCs/>
          <w:sz w:val="24"/>
          <w:szCs w:val="24"/>
          <w:u w:val="single"/>
        </w:rPr>
        <w:lastRenderedPageBreak/>
        <w:t xml:space="preserve">IEP </w:t>
      </w:r>
      <w:r w:rsidR="00560BB6" w:rsidRPr="00560BB6">
        <w:rPr>
          <w:b/>
          <w:bCs/>
          <w:sz w:val="24"/>
          <w:szCs w:val="24"/>
          <w:u w:val="single"/>
        </w:rPr>
        <w:t>COMPLAINT</w:t>
      </w:r>
      <w:r w:rsidR="00C928B7">
        <w:rPr>
          <w:b/>
          <w:bCs/>
          <w:sz w:val="24"/>
          <w:szCs w:val="24"/>
          <w:u w:val="single"/>
        </w:rPr>
        <w:t>/</w:t>
      </w:r>
      <w:r w:rsidR="00B91B95">
        <w:rPr>
          <w:b/>
          <w:bCs/>
          <w:sz w:val="24"/>
          <w:szCs w:val="24"/>
          <w:u w:val="single"/>
        </w:rPr>
        <w:t xml:space="preserve">DECISION </w:t>
      </w:r>
      <w:bookmarkStart w:id="0" w:name="_GoBack"/>
      <w:bookmarkEnd w:id="0"/>
      <w:r w:rsidR="00C928B7">
        <w:rPr>
          <w:b/>
          <w:bCs/>
          <w:sz w:val="24"/>
          <w:szCs w:val="24"/>
          <w:u w:val="single"/>
        </w:rPr>
        <w:t>APPEAL PROCESS</w:t>
      </w:r>
      <w:r w:rsidR="00560BB6" w:rsidRPr="00560BB6">
        <w:rPr>
          <w:b/>
          <w:bCs/>
          <w:sz w:val="24"/>
          <w:szCs w:val="24"/>
          <w:u w:val="single"/>
        </w:rPr>
        <w:t xml:space="preserve"> </w:t>
      </w:r>
      <w:r>
        <w:rPr>
          <w:b/>
          <w:bCs/>
          <w:sz w:val="24"/>
          <w:szCs w:val="24"/>
          <w:u w:val="single"/>
        </w:rPr>
        <w:t>INFORMATION</w:t>
      </w:r>
    </w:p>
    <w:p w14:paraId="782E3183" w14:textId="0762306E" w:rsidR="00B7715C" w:rsidRDefault="00B7715C" w:rsidP="00560BB6">
      <w:pPr>
        <w:spacing w:line="360" w:lineRule="auto"/>
        <w:rPr>
          <w:b/>
          <w:bCs/>
          <w:sz w:val="24"/>
          <w:szCs w:val="24"/>
        </w:rPr>
      </w:pPr>
      <w:r w:rsidRPr="00B7715C">
        <w:rPr>
          <w:b/>
          <w:bCs/>
          <w:sz w:val="24"/>
          <w:szCs w:val="24"/>
        </w:rPr>
        <w:t>1. Personal Details</w:t>
      </w:r>
      <w:r w:rsidR="00101C4B">
        <w:rPr>
          <w:b/>
          <w:bCs/>
          <w:sz w:val="24"/>
          <w:szCs w:val="24"/>
        </w:rPr>
        <w:t xml:space="preserve"> of the person who files the COMPLAINT</w:t>
      </w:r>
      <w:r w:rsidR="00C928B7">
        <w:rPr>
          <w:b/>
          <w:bCs/>
          <w:sz w:val="24"/>
          <w:szCs w:val="24"/>
        </w:rPr>
        <w:t>/APPEAL</w:t>
      </w:r>
    </w:p>
    <w:tbl>
      <w:tblPr>
        <w:tblStyle w:val="TableGrid"/>
        <w:tblW w:w="0" w:type="auto"/>
        <w:tblLook w:val="04A0" w:firstRow="1" w:lastRow="0" w:firstColumn="1" w:lastColumn="0" w:noHBand="0" w:noVBand="1"/>
      </w:tblPr>
      <w:tblGrid>
        <w:gridCol w:w="4699"/>
        <w:gridCol w:w="4651"/>
      </w:tblGrid>
      <w:tr w:rsidR="00B7715C" w14:paraId="5548A7DB" w14:textId="77777777" w:rsidTr="00B7715C">
        <w:tc>
          <w:tcPr>
            <w:tcW w:w="4788" w:type="dxa"/>
          </w:tcPr>
          <w:p w14:paraId="1F2E68BA" w14:textId="77777777" w:rsidR="00B7715C" w:rsidRDefault="00B7715C" w:rsidP="00B7715C">
            <w:pPr>
              <w:rPr>
                <w:b/>
                <w:bCs/>
                <w:sz w:val="24"/>
                <w:szCs w:val="24"/>
              </w:rPr>
            </w:pPr>
            <w:r w:rsidRPr="00B7715C">
              <w:rPr>
                <w:b/>
                <w:bCs/>
                <w:sz w:val="24"/>
                <w:szCs w:val="24"/>
              </w:rPr>
              <w:t>First Name:</w:t>
            </w:r>
            <w:r>
              <w:rPr>
                <w:b/>
                <w:bCs/>
                <w:sz w:val="24"/>
                <w:szCs w:val="24"/>
              </w:rPr>
              <w:br/>
            </w:r>
          </w:p>
        </w:tc>
        <w:tc>
          <w:tcPr>
            <w:tcW w:w="4788" w:type="dxa"/>
          </w:tcPr>
          <w:p w14:paraId="52745E0B" w14:textId="77777777" w:rsidR="00B7715C" w:rsidRDefault="00B7715C" w:rsidP="00B7715C">
            <w:pPr>
              <w:rPr>
                <w:b/>
                <w:bCs/>
                <w:sz w:val="24"/>
                <w:szCs w:val="24"/>
              </w:rPr>
            </w:pPr>
          </w:p>
        </w:tc>
      </w:tr>
      <w:tr w:rsidR="00B7715C" w14:paraId="64138372" w14:textId="77777777" w:rsidTr="00B7715C">
        <w:tc>
          <w:tcPr>
            <w:tcW w:w="4788" w:type="dxa"/>
          </w:tcPr>
          <w:p w14:paraId="5F5C70EC" w14:textId="77777777" w:rsidR="00B7715C" w:rsidRPr="00B7715C" w:rsidRDefault="00B7715C" w:rsidP="00B7715C">
            <w:pPr>
              <w:rPr>
                <w:b/>
                <w:bCs/>
                <w:sz w:val="24"/>
                <w:szCs w:val="24"/>
              </w:rPr>
            </w:pPr>
            <w:r w:rsidRPr="00B7715C">
              <w:rPr>
                <w:b/>
                <w:bCs/>
                <w:sz w:val="24"/>
                <w:szCs w:val="24"/>
              </w:rPr>
              <w:t>Surname/family name:</w:t>
            </w:r>
          </w:p>
          <w:p w14:paraId="7864EAF1" w14:textId="77777777" w:rsidR="00B7715C" w:rsidRDefault="00B7715C" w:rsidP="00B7715C">
            <w:pPr>
              <w:rPr>
                <w:b/>
                <w:bCs/>
                <w:sz w:val="24"/>
                <w:szCs w:val="24"/>
              </w:rPr>
            </w:pPr>
          </w:p>
        </w:tc>
        <w:tc>
          <w:tcPr>
            <w:tcW w:w="4788" w:type="dxa"/>
          </w:tcPr>
          <w:p w14:paraId="52961E41" w14:textId="77777777" w:rsidR="00B7715C" w:rsidRDefault="00B7715C" w:rsidP="00B7715C">
            <w:pPr>
              <w:rPr>
                <w:b/>
                <w:bCs/>
                <w:sz w:val="24"/>
                <w:szCs w:val="24"/>
              </w:rPr>
            </w:pPr>
          </w:p>
        </w:tc>
      </w:tr>
      <w:tr w:rsidR="00B7715C" w14:paraId="067AB3ED" w14:textId="77777777" w:rsidTr="00B7715C">
        <w:tc>
          <w:tcPr>
            <w:tcW w:w="4788" w:type="dxa"/>
          </w:tcPr>
          <w:p w14:paraId="5BA69277" w14:textId="77777777" w:rsidR="00B7715C" w:rsidRPr="00B7715C" w:rsidRDefault="00B7715C" w:rsidP="00B7715C">
            <w:pPr>
              <w:rPr>
                <w:b/>
                <w:bCs/>
                <w:sz w:val="24"/>
                <w:szCs w:val="24"/>
              </w:rPr>
            </w:pPr>
            <w:r w:rsidRPr="00B7715C">
              <w:rPr>
                <w:b/>
                <w:bCs/>
                <w:sz w:val="24"/>
                <w:szCs w:val="24"/>
              </w:rPr>
              <w:t>Address:</w:t>
            </w:r>
          </w:p>
          <w:p w14:paraId="204DC835" w14:textId="77777777" w:rsidR="00B7715C" w:rsidRDefault="00B7715C" w:rsidP="00B7715C">
            <w:pPr>
              <w:rPr>
                <w:b/>
                <w:bCs/>
                <w:sz w:val="24"/>
                <w:szCs w:val="24"/>
              </w:rPr>
            </w:pPr>
          </w:p>
        </w:tc>
        <w:tc>
          <w:tcPr>
            <w:tcW w:w="4788" w:type="dxa"/>
          </w:tcPr>
          <w:p w14:paraId="63065F16" w14:textId="77777777" w:rsidR="00B7715C" w:rsidRDefault="00B7715C" w:rsidP="00B7715C">
            <w:pPr>
              <w:rPr>
                <w:b/>
                <w:bCs/>
                <w:sz w:val="24"/>
                <w:szCs w:val="24"/>
              </w:rPr>
            </w:pPr>
          </w:p>
        </w:tc>
      </w:tr>
      <w:tr w:rsidR="00B7715C" w14:paraId="16825A35" w14:textId="77777777" w:rsidTr="00B7715C">
        <w:tc>
          <w:tcPr>
            <w:tcW w:w="4788" w:type="dxa"/>
          </w:tcPr>
          <w:p w14:paraId="2C5531E9" w14:textId="77777777" w:rsidR="00B7715C" w:rsidRPr="00B7715C" w:rsidRDefault="00B7715C" w:rsidP="00B7715C">
            <w:pPr>
              <w:rPr>
                <w:b/>
                <w:bCs/>
                <w:sz w:val="24"/>
                <w:szCs w:val="24"/>
              </w:rPr>
            </w:pPr>
            <w:r w:rsidRPr="00B7715C">
              <w:rPr>
                <w:b/>
                <w:bCs/>
                <w:sz w:val="24"/>
                <w:szCs w:val="24"/>
              </w:rPr>
              <w:t>Email:</w:t>
            </w:r>
          </w:p>
          <w:p w14:paraId="5B6894EE" w14:textId="77777777" w:rsidR="00B7715C" w:rsidRDefault="00B7715C" w:rsidP="00B7715C">
            <w:pPr>
              <w:rPr>
                <w:b/>
                <w:bCs/>
                <w:sz w:val="24"/>
                <w:szCs w:val="24"/>
              </w:rPr>
            </w:pPr>
          </w:p>
        </w:tc>
        <w:tc>
          <w:tcPr>
            <w:tcW w:w="4788" w:type="dxa"/>
          </w:tcPr>
          <w:p w14:paraId="56264DC5" w14:textId="77777777" w:rsidR="00B7715C" w:rsidRDefault="00B7715C" w:rsidP="00B7715C">
            <w:pPr>
              <w:rPr>
                <w:b/>
                <w:bCs/>
                <w:sz w:val="24"/>
                <w:szCs w:val="24"/>
              </w:rPr>
            </w:pPr>
          </w:p>
        </w:tc>
      </w:tr>
      <w:tr w:rsidR="00B7715C" w14:paraId="12648477" w14:textId="77777777" w:rsidTr="00B7715C">
        <w:tc>
          <w:tcPr>
            <w:tcW w:w="4788" w:type="dxa"/>
          </w:tcPr>
          <w:p w14:paraId="21CB5C5A" w14:textId="77777777" w:rsidR="00B7715C" w:rsidRPr="00B7715C" w:rsidRDefault="00B7715C" w:rsidP="00B7715C">
            <w:pPr>
              <w:rPr>
                <w:b/>
                <w:bCs/>
                <w:sz w:val="24"/>
                <w:szCs w:val="24"/>
              </w:rPr>
            </w:pPr>
            <w:r w:rsidRPr="00B7715C">
              <w:rPr>
                <w:b/>
                <w:bCs/>
                <w:sz w:val="24"/>
                <w:szCs w:val="24"/>
              </w:rPr>
              <w:t>Telephone:</w:t>
            </w:r>
          </w:p>
          <w:p w14:paraId="11A2ABE9" w14:textId="77777777" w:rsidR="00B7715C" w:rsidRDefault="00B7715C" w:rsidP="00B7715C">
            <w:pPr>
              <w:rPr>
                <w:b/>
                <w:bCs/>
                <w:sz w:val="24"/>
                <w:szCs w:val="24"/>
              </w:rPr>
            </w:pPr>
          </w:p>
        </w:tc>
        <w:tc>
          <w:tcPr>
            <w:tcW w:w="4788" w:type="dxa"/>
          </w:tcPr>
          <w:p w14:paraId="28A9BA80" w14:textId="77777777" w:rsidR="00B7715C" w:rsidRDefault="00B7715C" w:rsidP="00B7715C">
            <w:pPr>
              <w:rPr>
                <w:b/>
                <w:bCs/>
                <w:sz w:val="24"/>
                <w:szCs w:val="24"/>
              </w:rPr>
            </w:pPr>
          </w:p>
        </w:tc>
      </w:tr>
      <w:tr w:rsidR="00B7715C" w14:paraId="2D79A8FB" w14:textId="77777777" w:rsidTr="00B7715C">
        <w:tc>
          <w:tcPr>
            <w:tcW w:w="4788" w:type="dxa"/>
          </w:tcPr>
          <w:p w14:paraId="353A730B" w14:textId="77777777" w:rsidR="00B7715C" w:rsidRPr="00B7715C" w:rsidRDefault="00B7715C" w:rsidP="00B7715C">
            <w:pPr>
              <w:rPr>
                <w:b/>
                <w:bCs/>
                <w:sz w:val="24"/>
                <w:szCs w:val="24"/>
              </w:rPr>
            </w:pPr>
            <w:r>
              <w:rPr>
                <w:b/>
                <w:bCs/>
                <w:sz w:val="24"/>
                <w:szCs w:val="24"/>
              </w:rPr>
              <w:t>Program</w:t>
            </w:r>
            <w:r w:rsidRPr="00B7715C">
              <w:rPr>
                <w:b/>
                <w:bCs/>
                <w:sz w:val="24"/>
                <w:szCs w:val="24"/>
              </w:rPr>
              <w:t xml:space="preserve"> of Study : (for students only)</w:t>
            </w:r>
          </w:p>
          <w:p w14:paraId="1E5C2E1C" w14:textId="77777777" w:rsidR="00B7715C" w:rsidRDefault="00B7715C" w:rsidP="00B7715C">
            <w:pPr>
              <w:rPr>
                <w:b/>
                <w:bCs/>
                <w:sz w:val="24"/>
                <w:szCs w:val="24"/>
              </w:rPr>
            </w:pPr>
          </w:p>
        </w:tc>
        <w:tc>
          <w:tcPr>
            <w:tcW w:w="4788" w:type="dxa"/>
          </w:tcPr>
          <w:p w14:paraId="5161BC17" w14:textId="77777777" w:rsidR="00B7715C" w:rsidRDefault="00B7715C" w:rsidP="00B7715C">
            <w:pPr>
              <w:rPr>
                <w:b/>
                <w:bCs/>
                <w:sz w:val="24"/>
                <w:szCs w:val="24"/>
              </w:rPr>
            </w:pPr>
          </w:p>
        </w:tc>
      </w:tr>
      <w:tr w:rsidR="00B7715C" w14:paraId="647071FF" w14:textId="77777777" w:rsidTr="00B7715C">
        <w:tc>
          <w:tcPr>
            <w:tcW w:w="4788" w:type="dxa"/>
          </w:tcPr>
          <w:p w14:paraId="2F546ADE" w14:textId="77777777" w:rsidR="00B7715C" w:rsidRDefault="00B7715C" w:rsidP="00B7715C">
            <w:pPr>
              <w:rPr>
                <w:b/>
                <w:bCs/>
                <w:sz w:val="24"/>
                <w:szCs w:val="24"/>
              </w:rPr>
            </w:pPr>
            <w:r>
              <w:rPr>
                <w:b/>
                <w:bCs/>
                <w:sz w:val="24"/>
                <w:szCs w:val="24"/>
              </w:rPr>
              <w:t xml:space="preserve">ID No </w:t>
            </w:r>
            <w:r w:rsidRPr="00B7715C">
              <w:rPr>
                <w:b/>
                <w:bCs/>
                <w:sz w:val="24"/>
                <w:szCs w:val="24"/>
              </w:rPr>
              <w:t>(for students only</w:t>
            </w:r>
            <w:r>
              <w:rPr>
                <w:b/>
                <w:bCs/>
                <w:sz w:val="24"/>
                <w:szCs w:val="24"/>
              </w:rPr>
              <w:t>) :</w:t>
            </w:r>
          </w:p>
        </w:tc>
        <w:tc>
          <w:tcPr>
            <w:tcW w:w="4788" w:type="dxa"/>
          </w:tcPr>
          <w:p w14:paraId="54949DA4" w14:textId="77777777" w:rsidR="00B7715C" w:rsidRDefault="00B7715C" w:rsidP="00B7715C">
            <w:pPr>
              <w:rPr>
                <w:b/>
                <w:bCs/>
                <w:sz w:val="24"/>
                <w:szCs w:val="24"/>
              </w:rPr>
            </w:pPr>
          </w:p>
        </w:tc>
      </w:tr>
      <w:tr w:rsidR="00B7715C" w14:paraId="047DA7BB" w14:textId="77777777" w:rsidTr="00B7715C">
        <w:tc>
          <w:tcPr>
            <w:tcW w:w="4788" w:type="dxa"/>
          </w:tcPr>
          <w:p w14:paraId="48D2202C" w14:textId="77777777" w:rsidR="00B7715C" w:rsidRDefault="00B7715C" w:rsidP="00B7715C">
            <w:pPr>
              <w:rPr>
                <w:b/>
                <w:bCs/>
                <w:sz w:val="24"/>
                <w:szCs w:val="24"/>
              </w:rPr>
            </w:pPr>
          </w:p>
        </w:tc>
        <w:tc>
          <w:tcPr>
            <w:tcW w:w="4788" w:type="dxa"/>
          </w:tcPr>
          <w:p w14:paraId="40291E56" w14:textId="77777777" w:rsidR="00B7715C" w:rsidRDefault="00B7715C" w:rsidP="00B7715C">
            <w:pPr>
              <w:rPr>
                <w:b/>
                <w:bCs/>
                <w:sz w:val="24"/>
                <w:szCs w:val="24"/>
              </w:rPr>
            </w:pPr>
          </w:p>
        </w:tc>
      </w:tr>
    </w:tbl>
    <w:p w14:paraId="63986648" w14:textId="24B1767E" w:rsidR="00B7715C" w:rsidRPr="00B7715C" w:rsidRDefault="00B7715C" w:rsidP="00560BB6">
      <w:pPr>
        <w:spacing w:line="276" w:lineRule="auto"/>
        <w:rPr>
          <w:b/>
          <w:bCs/>
          <w:sz w:val="24"/>
          <w:szCs w:val="24"/>
        </w:rPr>
      </w:pPr>
      <w:r>
        <w:rPr>
          <w:b/>
          <w:bCs/>
          <w:sz w:val="24"/>
          <w:szCs w:val="24"/>
        </w:rPr>
        <w:br/>
      </w:r>
      <w:r w:rsidRPr="00B7715C">
        <w:rPr>
          <w:b/>
          <w:bCs/>
          <w:sz w:val="24"/>
          <w:szCs w:val="24"/>
        </w:rPr>
        <w:t>2. Your Complaint</w:t>
      </w:r>
      <w:r w:rsidR="00B91B95">
        <w:rPr>
          <w:b/>
          <w:bCs/>
          <w:sz w:val="24"/>
          <w:szCs w:val="24"/>
        </w:rPr>
        <w:t>/APPEAL</w:t>
      </w:r>
    </w:p>
    <w:p w14:paraId="6898BE95" w14:textId="7382DA36" w:rsidR="00B7715C" w:rsidRDefault="00B7715C" w:rsidP="00560BB6">
      <w:pPr>
        <w:spacing w:line="276" w:lineRule="auto"/>
        <w:rPr>
          <w:b/>
          <w:bCs/>
          <w:sz w:val="24"/>
          <w:szCs w:val="24"/>
        </w:rPr>
      </w:pPr>
      <w:r w:rsidRPr="00B7715C">
        <w:rPr>
          <w:b/>
          <w:bCs/>
          <w:sz w:val="24"/>
          <w:szCs w:val="24"/>
        </w:rPr>
        <w:t>A. Please provide a summary of your complaint</w:t>
      </w:r>
      <w:r w:rsidR="00A530D3">
        <w:rPr>
          <w:b/>
          <w:bCs/>
          <w:sz w:val="24"/>
          <w:szCs w:val="24"/>
        </w:rPr>
        <w:t>/situation</w:t>
      </w:r>
      <w:r w:rsidRPr="00B7715C">
        <w:rPr>
          <w:b/>
          <w:bCs/>
          <w:sz w:val="24"/>
          <w:szCs w:val="24"/>
        </w:rPr>
        <w:t xml:space="preserve"> below (300 words max).</w:t>
      </w:r>
    </w:p>
    <w:tbl>
      <w:tblPr>
        <w:tblStyle w:val="TableGrid"/>
        <w:tblW w:w="0" w:type="auto"/>
        <w:tblLook w:val="04A0" w:firstRow="1" w:lastRow="0" w:firstColumn="1" w:lastColumn="0" w:noHBand="0" w:noVBand="1"/>
      </w:tblPr>
      <w:tblGrid>
        <w:gridCol w:w="9350"/>
      </w:tblGrid>
      <w:tr w:rsidR="00B7715C" w14:paraId="1473C021" w14:textId="77777777" w:rsidTr="00B7715C">
        <w:tc>
          <w:tcPr>
            <w:tcW w:w="9576" w:type="dxa"/>
          </w:tcPr>
          <w:p w14:paraId="7FD6F5DF" w14:textId="77777777" w:rsidR="007C05E8" w:rsidRDefault="007C05E8" w:rsidP="00B7715C">
            <w:pPr>
              <w:rPr>
                <w:b/>
                <w:bCs/>
                <w:sz w:val="24"/>
                <w:szCs w:val="24"/>
              </w:rPr>
            </w:pPr>
          </w:p>
          <w:p w14:paraId="74A35E6D" w14:textId="77777777" w:rsidR="007C05E8" w:rsidRDefault="007C05E8" w:rsidP="00B7715C">
            <w:pPr>
              <w:rPr>
                <w:b/>
                <w:bCs/>
                <w:sz w:val="24"/>
                <w:szCs w:val="24"/>
              </w:rPr>
            </w:pPr>
          </w:p>
          <w:p w14:paraId="3A6A6386" w14:textId="77777777" w:rsidR="007C05E8" w:rsidRDefault="007C05E8" w:rsidP="00B7715C">
            <w:pPr>
              <w:rPr>
                <w:b/>
                <w:bCs/>
                <w:sz w:val="24"/>
                <w:szCs w:val="24"/>
              </w:rPr>
            </w:pPr>
          </w:p>
          <w:p w14:paraId="1E78E320" w14:textId="77777777" w:rsidR="007C05E8" w:rsidRDefault="007C05E8" w:rsidP="00B7715C">
            <w:pPr>
              <w:rPr>
                <w:b/>
                <w:bCs/>
                <w:sz w:val="24"/>
                <w:szCs w:val="24"/>
              </w:rPr>
            </w:pPr>
          </w:p>
          <w:p w14:paraId="1EADF521" w14:textId="77777777" w:rsidR="007C05E8" w:rsidRDefault="007C05E8" w:rsidP="00B7715C">
            <w:pPr>
              <w:rPr>
                <w:b/>
                <w:bCs/>
                <w:sz w:val="24"/>
                <w:szCs w:val="24"/>
              </w:rPr>
            </w:pPr>
          </w:p>
          <w:p w14:paraId="12A1B6CD" w14:textId="77777777" w:rsidR="00B7715C" w:rsidRDefault="00B7715C" w:rsidP="00B7715C">
            <w:pPr>
              <w:rPr>
                <w:b/>
                <w:bCs/>
                <w:sz w:val="24"/>
                <w:szCs w:val="24"/>
              </w:rPr>
            </w:pPr>
          </w:p>
          <w:p w14:paraId="60EE98B5" w14:textId="77777777" w:rsidR="00B7715C" w:rsidRDefault="00B7715C" w:rsidP="00B7715C">
            <w:pPr>
              <w:rPr>
                <w:b/>
                <w:bCs/>
                <w:sz w:val="24"/>
                <w:szCs w:val="24"/>
              </w:rPr>
            </w:pPr>
          </w:p>
          <w:p w14:paraId="3C654779" w14:textId="77777777" w:rsidR="00B7715C" w:rsidRDefault="00B7715C" w:rsidP="00B7715C">
            <w:pPr>
              <w:rPr>
                <w:b/>
                <w:bCs/>
                <w:sz w:val="24"/>
                <w:szCs w:val="24"/>
              </w:rPr>
            </w:pPr>
          </w:p>
        </w:tc>
      </w:tr>
    </w:tbl>
    <w:p w14:paraId="379E7D4B" w14:textId="77777777" w:rsidR="00B7715C" w:rsidRPr="00B7715C" w:rsidRDefault="00B7715C" w:rsidP="00B7715C">
      <w:pPr>
        <w:rPr>
          <w:b/>
          <w:bCs/>
          <w:sz w:val="24"/>
          <w:szCs w:val="24"/>
        </w:rPr>
      </w:pPr>
    </w:p>
    <w:tbl>
      <w:tblPr>
        <w:tblStyle w:val="TableGrid"/>
        <w:tblpPr w:leftFromText="180" w:rightFromText="180" w:vertAnchor="text" w:horzAnchor="margin" w:tblpY="1207"/>
        <w:tblW w:w="0" w:type="auto"/>
        <w:tblLook w:val="04A0" w:firstRow="1" w:lastRow="0" w:firstColumn="1" w:lastColumn="0" w:noHBand="0" w:noVBand="1"/>
      </w:tblPr>
      <w:tblGrid>
        <w:gridCol w:w="9350"/>
      </w:tblGrid>
      <w:tr w:rsidR="00B7715C" w14:paraId="4227444F" w14:textId="77777777" w:rsidTr="00B7715C">
        <w:trPr>
          <w:trHeight w:val="3185"/>
        </w:trPr>
        <w:tc>
          <w:tcPr>
            <w:tcW w:w="9576" w:type="dxa"/>
          </w:tcPr>
          <w:p w14:paraId="56396EC7" w14:textId="77777777" w:rsidR="00B7715C" w:rsidRDefault="00B7715C" w:rsidP="00B7715C">
            <w:pPr>
              <w:rPr>
                <w:b/>
                <w:bCs/>
                <w:sz w:val="20"/>
                <w:szCs w:val="20"/>
              </w:rPr>
            </w:pPr>
          </w:p>
          <w:p w14:paraId="745B9B89" w14:textId="77777777" w:rsidR="007C05E8" w:rsidRDefault="007C05E8" w:rsidP="00B7715C">
            <w:pPr>
              <w:rPr>
                <w:b/>
                <w:bCs/>
                <w:sz w:val="20"/>
                <w:szCs w:val="20"/>
              </w:rPr>
            </w:pPr>
          </w:p>
          <w:p w14:paraId="796ACF67" w14:textId="77777777" w:rsidR="007C05E8" w:rsidRDefault="007C05E8" w:rsidP="00B7715C">
            <w:pPr>
              <w:rPr>
                <w:b/>
                <w:bCs/>
                <w:sz w:val="20"/>
                <w:szCs w:val="20"/>
              </w:rPr>
            </w:pPr>
          </w:p>
          <w:p w14:paraId="11A38D58" w14:textId="77777777" w:rsidR="007C05E8" w:rsidRDefault="007C05E8" w:rsidP="00B7715C">
            <w:pPr>
              <w:rPr>
                <w:b/>
                <w:bCs/>
                <w:sz w:val="20"/>
                <w:szCs w:val="20"/>
              </w:rPr>
            </w:pPr>
          </w:p>
          <w:p w14:paraId="4A72243D" w14:textId="77777777" w:rsidR="007C05E8" w:rsidRDefault="007C05E8" w:rsidP="00B7715C">
            <w:pPr>
              <w:rPr>
                <w:b/>
                <w:bCs/>
                <w:sz w:val="20"/>
                <w:szCs w:val="20"/>
              </w:rPr>
            </w:pPr>
          </w:p>
          <w:p w14:paraId="17E505A4" w14:textId="77777777" w:rsidR="007C05E8" w:rsidRDefault="007C05E8" w:rsidP="00B7715C">
            <w:pPr>
              <w:rPr>
                <w:b/>
                <w:bCs/>
                <w:sz w:val="20"/>
                <w:szCs w:val="20"/>
              </w:rPr>
            </w:pPr>
          </w:p>
          <w:p w14:paraId="48161103" w14:textId="77777777" w:rsidR="007C05E8" w:rsidRDefault="007C05E8" w:rsidP="00B7715C">
            <w:pPr>
              <w:rPr>
                <w:b/>
                <w:bCs/>
                <w:sz w:val="20"/>
                <w:szCs w:val="20"/>
              </w:rPr>
            </w:pPr>
          </w:p>
          <w:p w14:paraId="11976EEB" w14:textId="77777777" w:rsidR="007C05E8" w:rsidRDefault="007C05E8" w:rsidP="00B7715C">
            <w:pPr>
              <w:rPr>
                <w:b/>
                <w:bCs/>
                <w:sz w:val="20"/>
                <w:szCs w:val="20"/>
              </w:rPr>
            </w:pPr>
          </w:p>
          <w:p w14:paraId="7986E424" w14:textId="77777777" w:rsidR="007C05E8" w:rsidRDefault="007C05E8" w:rsidP="00B7715C">
            <w:pPr>
              <w:rPr>
                <w:b/>
                <w:bCs/>
                <w:sz w:val="20"/>
                <w:szCs w:val="20"/>
              </w:rPr>
            </w:pPr>
          </w:p>
          <w:p w14:paraId="46EB30D0" w14:textId="77777777" w:rsidR="007C05E8" w:rsidRDefault="007C05E8" w:rsidP="00B7715C">
            <w:pPr>
              <w:rPr>
                <w:b/>
                <w:bCs/>
                <w:sz w:val="20"/>
                <w:szCs w:val="20"/>
              </w:rPr>
            </w:pPr>
          </w:p>
          <w:p w14:paraId="47BC7F97" w14:textId="77777777" w:rsidR="007C05E8" w:rsidRDefault="007C05E8" w:rsidP="00B7715C">
            <w:pPr>
              <w:rPr>
                <w:b/>
                <w:bCs/>
                <w:sz w:val="20"/>
                <w:szCs w:val="20"/>
              </w:rPr>
            </w:pPr>
          </w:p>
          <w:p w14:paraId="2577B081" w14:textId="77777777" w:rsidR="007C05E8" w:rsidRDefault="007C05E8" w:rsidP="00B7715C">
            <w:pPr>
              <w:rPr>
                <w:b/>
                <w:bCs/>
                <w:sz w:val="20"/>
                <w:szCs w:val="20"/>
              </w:rPr>
            </w:pPr>
          </w:p>
          <w:p w14:paraId="7BBB06DF" w14:textId="77777777" w:rsidR="007C05E8" w:rsidRDefault="007C05E8" w:rsidP="00B7715C">
            <w:pPr>
              <w:rPr>
                <w:b/>
                <w:bCs/>
                <w:sz w:val="20"/>
                <w:szCs w:val="20"/>
              </w:rPr>
            </w:pPr>
          </w:p>
          <w:p w14:paraId="51039A30" w14:textId="77777777" w:rsidR="007C05E8" w:rsidRDefault="007C05E8" w:rsidP="00B7715C">
            <w:pPr>
              <w:rPr>
                <w:b/>
                <w:bCs/>
                <w:sz w:val="20"/>
                <w:szCs w:val="20"/>
              </w:rPr>
            </w:pPr>
          </w:p>
          <w:p w14:paraId="123F02F9" w14:textId="77777777" w:rsidR="007C05E8" w:rsidRDefault="007C05E8" w:rsidP="00B7715C">
            <w:pPr>
              <w:rPr>
                <w:b/>
                <w:bCs/>
                <w:sz w:val="20"/>
                <w:szCs w:val="20"/>
              </w:rPr>
            </w:pPr>
          </w:p>
          <w:p w14:paraId="1661D4A4" w14:textId="77777777" w:rsidR="007C05E8" w:rsidRDefault="007C05E8" w:rsidP="00B7715C">
            <w:pPr>
              <w:rPr>
                <w:b/>
                <w:bCs/>
                <w:sz w:val="20"/>
                <w:szCs w:val="20"/>
              </w:rPr>
            </w:pPr>
          </w:p>
        </w:tc>
      </w:tr>
    </w:tbl>
    <w:p w14:paraId="77747565" w14:textId="33BD3924" w:rsidR="00B7715C" w:rsidRDefault="00B7715C" w:rsidP="00C928B7">
      <w:pPr>
        <w:spacing w:line="276" w:lineRule="auto"/>
        <w:rPr>
          <w:b/>
          <w:bCs/>
          <w:sz w:val="20"/>
          <w:szCs w:val="20"/>
        </w:rPr>
      </w:pPr>
      <w:r w:rsidRPr="00B7715C">
        <w:rPr>
          <w:b/>
          <w:bCs/>
          <w:sz w:val="24"/>
          <w:szCs w:val="24"/>
        </w:rPr>
        <w:t>B. Please describe what action you have taken to pursue the complaint</w:t>
      </w:r>
      <w:r w:rsidR="00C928B7">
        <w:rPr>
          <w:b/>
          <w:bCs/>
          <w:sz w:val="24"/>
          <w:szCs w:val="24"/>
        </w:rPr>
        <w:t>/appeal</w:t>
      </w:r>
      <w:r w:rsidRPr="00B7715C">
        <w:rPr>
          <w:b/>
          <w:bCs/>
          <w:sz w:val="24"/>
          <w:szCs w:val="24"/>
        </w:rPr>
        <w:t xml:space="preserve"> to date</w:t>
      </w:r>
      <w:r w:rsidRPr="00B7715C">
        <w:rPr>
          <w:b/>
          <w:bCs/>
          <w:sz w:val="20"/>
          <w:szCs w:val="20"/>
        </w:rPr>
        <w:t xml:space="preserve"> (200 words max)</w:t>
      </w:r>
      <w:r>
        <w:rPr>
          <w:b/>
          <w:bCs/>
          <w:sz w:val="20"/>
          <w:szCs w:val="20"/>
        </w:rPr>
        <w:br/>
      </w:r>
    </w:p>
    <w:p w14:paraId="30136F8D" w14:textId="77777777" w:rsidR="00A530D3" w:rsidRDefault="00A530D3" w:rsidP="00C928B7">
      <w:pPr>
        <w:spacing w:line="276" w:lineRule="auto"/>
        <w:rPr>
          <w:b/>
          <w:bCs/>
          <w:sz w:val="20"/>
          <w:szCs w:val="20"/>
        </w:rPr>
      </w:pPr>
    </w:p>
    <w:p w14:paraId="4C59C83C" w14:textId="2E8B4644" w:rsidR="00560BB6" w:rsidRPr="00A530D3" w:rsidRDefault="00A530D3" w:rsidP="00C928B7">
      <w:pPr>
        <w:spacing w:line="360" w:lineRule="auto"/>
        <w:rPr>
          <w:b/>
          <w:bCs/>
          <w:sz w:val="24"/>
          <w:szCs w:val="24"/>
        </w:rPr>
      </w:pPr>
      <w:r w:rsidRPr="00A530D3">
        <w:rPr>
          <w:b/>
          <w:bCs/>
          <w:sz w:val="24"/>
          <w:szCs w:val="24"/>
        </w:rPr>
        <w:t>C. Please explain how you would like your complaint to be resolved (200 words max).</w:t>
      </w:r>
    </w:p>
    <w:tbl>
      <w:tblPr>
        <w:tblStyle w:val="TableGrid"/>
        <w:tblpPr w:leftFromText="180" w:rightFromText="180" w:vertAnchor="text" w:horzAnchor="margin" w:tblpY="107"/>
        <w:tblW w:w="0" w:type="auto"/>
        <w:tblLook w:val="04A0" w:firstRow="1" w:lastRow="0" w:firstColumn="1" w:lastColumn="0" w:noHBand="0" w:noVBand="1"/>
      </w:tblPr>
      <w:tblGrid>
        <w:gridCol w:w="9350"/>
      </w:tblGrid>
      <w:tr w:rsidR="00A530D3" w14:paraId="51E70C97" w14:textId="77777777" w:rsidTr="00A530D3">
        <w:tc>
          <w:tcPr>
            <w:tcW w:w="9350" w:type="dxa"/>
          </w:tcPr>
          <w:p w14:paraId="3894D276" w14:textId="77777777" w:rsidR="00A530D3" w:rsidRDefault="00A530D3" w:rsidP="00A530D3">
            <w:pPr>
              <w:rPr>
                <w:b/>
                <w:bCs/>
                <w:sz w:val="24"/>
                <w:szCs w:val="24"/>
              </w:rPr>
            </w:pPr>
          </w:p>
          <w:p w14:paraId="405AC286" w14:textId="77777777" w:rsidR="00A530D3" w:rsidRDefault="00A530D3" w:rsidP="00A530D3">
            <w:pPr>
              <w:rPr>
                <w:b/>
                <w:bCs/>
                <w:sz w:val="24"/>
                <w:szCs w:val="24"/>
              </w:rPr>
            </w:pPr>
          </w:p>
          <w:p w14:paraId="74E56E5C" w14:textId="77777777" w:rsidR="00A530D3" w:rsidRDefault="00A530D3" w:rsidP="00A530D3">
            <w:pPr>
              <w:rPr>
                <w:b/>
                <w:bCs/>
                <w:sz w:val="24"/>
                <w:szCs w:val="24"/>
              </w:rPr>
            </w:pPr>
          </w:p>
          <w:p w14:paraId="20C7BDE7" w14:textId="77777777" w:rsidR="00A530D3" w:rsidRDefault="00A530D3" w:rsidP="00A530D3">
            <w:pPr>
              <w:rPr>
                <w:b/>
                <w:bCs/>
                <w:sz w:val="24"/>
                <w:szCs w:val="24"/>
              </w:rPr>
            </w:pPr>
          </w:p>
          <w:p w14:paraId="29CD11C6" w14:textId="77777777" w:rsidR="00A530D3" w:rsidRDefault="00A530D3" w:rsidP="00A530D3">
            <w:pPr>
              <w:rPr>
                <w:b/>
                <w:bCs/>
                <w:sz w:val="24"/>
                <w:szCs w:val="24"/>
              </w:rPr>
            </w:pPr>
          </w:p>
          <w:p w14:paraId="3B2F9E04" w14:textId="77777777" w:rsidR="00A530D3" w:rsidRDefault="00A530D3" w:rsidP="00A530D3">
            <w:pPr>
              <w:rPr>
                <w:b/>
                <w:bCs/>
                <w:sz w:val="24"/>
                <w:szCs w:val="24"/>
              </w:rPr>
            </w:pPr>
          </w:p>
          <w:p w14:paraId="2CCDC510" w14:textId="77777777" w:rsidR="00A530D3" w:rsidRDefault="00A530D3" w:rsidP="00A530D3">
            <w:pPr>
              <w:rPr>
                <w:b/>
                <w:bCs/>
                <w:sz w:val="24"/>
                <w:szCs w:val="24"/>
              </w:rPr>
            </w:pPr>
          </w:p>
          <w:p w14:paraId="6D0DC6D5" w14:textId="77777777" w:rsidR="00A530D3" w:rsidRDefault="00A530D3" w:rsidP="00A530D3">
            <w:pPr>
              <w:rPr>
                <w:b/>
                <w:bCs/>
                <w:sz w:val="24"/>
                <w:szCs w:val="24"/>
              </w:rPr>
            </w:pPr>
          </w:p>
          <w:p w14:paraId="4491D948" w14:textId="77777777" w:rsidR="00A530D3" w:rsidRDefault="00A530D3" w:rsidP="00A530D3">
            <w:pPr>
              <w:rPr>
                <w:b/>
                <w:bCs/>
                <w:sz w:val="24"/>
                <w:szCs w:val="24"/>
              </w:rPr>
            </w:pPr>
          </w:p>
          <w:p w14:paraId="2A497B65" w14:textId="77777777" w:rsidR="00A530D3" w:rsidRDefault="00A530D3" w:rsidP="00A530D3">
            <w:pPr>
              <w:rPr>
                <w:b/>
                <w:bCs/>
                <w:sz w:val="24"/>
                <w:szCs w:val="24"/>
              </w:rPr>
            </w:pPr>
          </w:p>
          <w:p w14:paraId="600F9C2B" w14:textId="77777777" w:rsidR="00A530D3" w:rsidRDefault="00A530D3" w:rsidP="00A530D3">
            <w:pPr>
              <w:rPr>
                <w:b/>
                <w:bCs/>
                <w:sz w:val="24"/>
                <w:szCs w:val="24"/>
              </w:rPr>
            </w:pPr>
          </w:p>
        </w:tc>
      </w:tr>
    </w:tbl>
    <w:p w14:paraId="6CE84499" w14:textId="77777777" w:rsidR="00A530D3" w:rsidRDefault="00A530D3" w:rsidP="00C928B7">
      <w:pPr>
        <w:spacing w:line="360" w:lineRule="auto"/>
        <w:rPr>
          <w:b/>
          <w:bCs/>
          <w:sz w:val="24"/>
          <w:szCs w:val="24"/>
        </w:rPr>
      </w:pPr>
    </w:p>
    <w:p w14:paraId="4783EB2C" w14:textId="2A05096E" w:rsidR="00A530D3" w:rsidRDefault="00A530D3" w:rsidP="00C928B7">
      <w:pPr>
        <w:spacing w:line="360" w:lineRule="auto"/>
        <w:rPr>
          <w:b/>
          <w:bCs/>
          <w:sz w:val="24"/>
          <w:szCs w:val="24"/>
        </w:rPr>
      </w:pPr>
    </w:p>
    <w:p w14:paraId="1E4792EF" w14:textId="77777777" w:rsidR="00C928B7" w:rsidRDefault="00C928B7" w:rsidP="00C928B7">
      <w:pPr>
        <w:spacing w:line="360" w:lineRule="auto"/>
        <w:rPr>
          <w:b/>
          <w:bCs/>
          <w:sz w:val="24"/>
          <w:szCs w:val="24"/>
        </w:rPr>
      </w:pPr>
    </w:p>
    <w:p w14:paraId="5A50F787" w14:textId="0C056F1A" w:rsidR="007C05E8" w:rsidRPr="007C05E8" w:rsidRDefault="00A530D3" w:rsidP="00C928B7">
      <w:pPr>
        <w:spacing w:line="360" w:lineRule="auto"/>
        <w:rPr>
          <w:b/>
          <w:bCs/>
          <w:sz w:val="16"/>
          <w:szCs w:val="16"/>
        </w:rPr>
      </w:pPr>
      <w:r>
        <w:rPr>
          <w:b/>
          <w:bCs/>
          <w:sz w:val="24"/>
          <w:szCs w:val="24"/>
        </w:rPr>
        <w:lastRenderedPageBreak/>
        <w:t>D</w:t>
      </w:r>
      <w:r w:rsidR="00B7715C" w:rsidRPr="00B7715C">
        <w:rPr>
          <w:b/>
          <w:bCs/>
          <w:sz w:val="24"/>
          <w:szCs w:val="24"/>
        </w:rPr>
        <w:t>. If you are submitting a complaint more than six months following the last related incident, please provide a brief explanation for the delay (200 words max).</w:t>
      </w:r>
      <w:r w:rsidR="007C05E8">
        <w:rPr>
          <w:b/>
          <w:bCs/>
          <w:sz w:val="24"/>
          <w:szCs w:val="24"/>
        </w:rPr>
        <w:br/>
      </w:r>
    </w:p>
    <w:tbl>
      <w:tblPr>
        <w:tblStyle w:val="TableGrid"/>
        <w:tblW w:w="0" w:type="auto"/>
        <w:tblLook w:val="04A0" w:firstRow="1" w:lastRow="0" w:firstColumn="1" w:lastColumn="0" w:noHBand="0" w:noVBand="1"/>
      </w:tblPr>
      <w:tblGrid>
        <w:gridCol w:w="9350"/>
      </w:tblGrid>
      <w:tr w:rsidR="007C05E8" w14:paraId="653AC33A" w14:textId="77777777" w:rsidTr="007C05E8">
        <w:tc>
          <w:tcPr>
            <w:tcW w:w="9576" w:type="dxa"/>
          </w:tcPr>
          <w:p w14:paraId="6F34D726" w14:textId="77777777" w:rsidR="007C05E8" w:rsidRDefault="007C05E8" w:rsidP="007C05E8">
            <w:pPr>
              <w:rPr>
                <w:b/>
                <w:bCs/>
                <w:sz w:val="24"/>
                <w:szCs w:val="24"/>
              </w:rPr>
            </w:pPr>
          </w:p>
          <w:p w14:paraId="592EB63A" w14:textId="77777777" w:rsidR="007C05E8" w:rsidRDefault="007C05E8" w:rsidP="007C05E8">
            <w:pPr>
              <w:rPr>
                <w:b/>
                <w:bCs/>
                <w:sz w:val="24"/>
                <w:szCs w:val="24"/>
              </w:rPr>
            </w:pPr>
          </w:p>
          <w:p w14:paraId="7011BEC9" w14:textId="77777777" w:rsidR="007C05E8" w:rsidRDefault="007C05E8" w:rsidP="007C05E8">
            <w:pPr>
              <w:rPr>
                <w:b/>
                <w:bCs/>
                <w:sz w:val="24"/>
                <w:szCs w:val="24"/>
              </w:rPr>
            </w:pPr>
          </w:p>
          <w:p w14:paraId="73D11E8D" w14:textId="77777777" w:rsidR="007C05E8" w:rsidRDefault="007C05E8" w:rsidP="007C05E8">
            <w:pPr>
              <w:rPr>
                <w:b/>
                <w:bCs/>
                <w:sz w:val="24"/>
                <w:szCs w:val="24"/>
              </w:rPr>
            </w:pPr>
          </w:p>
          <w:p w14:paraId="388DF90A" w14:textId="77777777" w:rsidR="007C05E8" w:rsidRDefault="007C05E8" w:rsidP="007C05E8">
            <w:pPr>
              <w:rPr>
                <w:b/>
                <w:bCs/>
                <w:sz w:val="24"/>
                <w:szCs w:val="24"/>
              </w:rPr>
            </w:pPr>
          </w:p>
          <w:p w14:paraId="3997CB2D" w14:textId="77777777" w:rsidR="007C05E8" w:rsidRDefault="007C05E8" w:rsidP="007C05E8">
            <w:pPr>
              <w:rPr>
                <w:b/>
                <w:bCs/>
                <w:sz w:val="24"/>
                <w:szCs w:val="24"/>
              </w:rPr>
            </w:pPr>
          </w:p>
          <w:p w14:paraId="0F5A4F53" w14:textId="77777777" w:rsidR="007C05E8" w:rsidRDefault="007C05E8" w:rsidP="007C05E8">
            <w:pPr>
              <w:rPr>
                <w:b/>
                <w:bCs/>
                <w:sz w:val="24"/>
                <w:szCs w:val="24"/>
              </w:rPr>
            </w:pPr>
          </w:p>
          <w:p w14:paraId="16A1CBB1" w14:textId="77777777" w:rsidR="007C05E8" w:rsidRDefault="007C05E8" w:rsidP="007C05E8">
            <w:pPr>
              <w:rPr>
                <w:b/>
                <w:bCs/>
                <w:sz w:val="24"/>
                <w:szCs w:val="24"/>
              </w:rPr>
            </w:pPr>
          </w:p>
          <w:p w14:paraId="5810030A" w14:textId="77777777" w:rsidR="007C05E8" w:rsidRDefault="007C05E8" w:rsidP="007C05E8">
            <w:pPr>
              <w:rPr>
                <w:b/>
                <w:bCs/>
                <w:sz w:val="24"/>
                <w:szCs w:val="24"/>
              </w:rPr>
            </w:pPr>
          </w:p>
          <w:p w14:paraId="79518A3E" w14:textId="77777777" w:rsidR="007C05E8" w:rsidRDefault="007C05E8" w:rsidP="007C05E8">
            <w:pPr>
              <w:rPr>
                <w:b/>
                <w:bCs/>
                <w:sz w:val="24"/>
                <w:szCs w:val="24"/>
              </w:rPr>
            </w:pPr>
          </w:p>
          <w:p w14:paraId="48317724" w14:textId="77777777" w:rsidR="007C05E8" w:rsidRDefault="007C05E8" w:rsidP="007C05E8">
            <w:pPr>
              <w:rPr>
                <w:b/>
                <w:bCs/>
                <w:sz w:val="24"/>
                <w:szCs w:val="24"/>
              </w:rPr>
            </w:pPr>
          </w:p>
          <w:p w14:paraId="2CB47B6B" w14:textId="77777777" w:rsidR="007C05E8" w:rsidRDefault="007C05E8" w:rsidP="007C05E8">
            <w:pPr>
              <w:rPr>
                <w:b/>
                <w:bCs/>
                <w:sz w:val="24"/>
                <w:szCs w:val="24"/>
              </w:rPr>
            </w:pPr>
          </w:p>
          <w:p w14:paraId="22EF7B75" w14:textId="77777777" w:rsidR="007C05E8" w:rsidRDefault="007C05E8" w:rsidP="007C05E8">
            <w:pPr>
              <w:rPr>
                <w:b/>
                <w:bCs/>
                <w:sz w:val="24"/>
                <w:szCs w:val="24"/>
              </w:rPr>
            </w:pPr>
          </w:p>
          <w:p w14:paraId="58600B33" w14:textId="77777777" w:rsidR="007C05E8" w:rsidRDefault="007C05E8" w:rsidP="007C05E8">
            <w:pPr>
              <w:rPr>
                <w:b/>
                <w:bCs/>
                <w:sz w:val="24"/>
                <w:szCs w:val="24"/>
              </w:rPr>
            </w:pPr>
          </w:p>
          <w:p w14:paraId="779A793E" w14:textId="77777777" w:rsidR="007C05E8" w:rsidRDefault="007C05E8" w:rsidP="007C05E8">
            <w:pPr>
              <w:rPr>
                <w:b/>
                <w:bCs/>
                <w:sz w:val="24"/>
                <w:szCs w:val="24"/>
              </w:rPr>
            </w:pPr>
          </w:p>
          <w:p w14:paraId="7C2A37EE" w14:textId="77777777" w:rsidR="007C05E8" w:rsidRDefault="007C05E8" w:rsidP="007C05E8">
            <w:pPr>
              <w:rPr>
                <w:b/>
                <w:bCs/>
                <w:sz w:val="24"/>
                <w:szCs w:val="24"/>
              </w:rPr>
            </w:pPr>
          </w:p>
          <w:p w14:paraId="7AB0A1C4" w14:textId="77777777" w:rsidR="007C05E8" w:rsidRDefault="007C05E8" w:rsidP="007C05E8">
            <w:pPr>
              <w:rPr>
                <w:b/>
                <w:bCs/>
                <w:sz w:val="24"/>
                <w:szCs w:val="24"/>
              </w:rPr>
            </w:pPr>
          </w:p>
        </w:tc>
      </w:tr>
    </w:tbl>
    <w:p w14:paraId="1A607EFC" w14:textId="77777777" w:rsidR="00B7715C" w:rsidRPr="00B7715C" w:rsidRDefault="00B7715C" w:rsidP="007C05E8">
      <w:pPr>
        <w:spacing w:line="240" w:lineRule="auto"/>
        <w:rPr>
          <w:b/>
          <w:bCs/>
          <w:sz w:val="24"/>
          <w:szCs w:val="24"/>
        </w:rPr>
      </w:pPr>
    </w:p>
    <w:p w14:paraId="02F44724" w14:textId="77777777" w:rsidR="00B7715C" w:rsidRPr="00B7715C" w:rsidRDefault="00B7715C" w:rsidP="007C05E8">
      <w:pPr>
        <w:spacing w:line="240" w:lineRule="auto"/>
        <w:rPr>
          <w:b/>
          <w:bCs/>
          <w:sz w:val="24"/>
          <w:szCs w:val="24"/>
        </w:rPr>
      </w:pPr>
      <w:r w:rsidRPr="00B7715C">
        <w:rPr>
          <w:b/>
          <w:bCs/>
          <w:sz w:val="24"/>
          <w:szCs w:val="24"/>
        </w:rPr>
        <w:t>3. Supporting documentation</w:t>
      </w:r>
    </w:p>
    <w:tbl>
      <w:tblPr>
        <w:tblStyle w:val="TableGrid"/>
        <w:tblpPr w:leftFromText="180" w:rightFromText="180" w:vertAnchor="text" w:horzAnchor="page" w:tblpX="9553" w:tblpY="957"/>
        <w:tblW w:w="0" w:type="auto"/>
        <w:tblLook w:val="04A0" w:firstRow="1" w:lastRow="0" w:firstColumn="1" w:lastColumn="0" w:noHBand="0" w:noVBand="1"/>
      </w:tblPr>
      <w:tblGrid>
        <w:gridCol w:w="527"/>
      </w:tblGrid>
      <w:tr w:rsidR="007C05E8" w14:paraId="4541BBD4" w14:textId="77777777" w:rsidTr="007C05E8">
        <w:trPr>
          <w:trHeight w:val="285"/>
        </w:trPr>
        <w:tc>
          <w:tcPr>
            <w:tcW w:w="527" w:type="dxa"/>
          </w:tcPr>
          <w:p w14:paraId="7059EF64" w14:textId="77777777" w:rsidR="007C05E8" w:rsidRDefault="007C05E8" w:rsidP="007C05E8">
            <w:pPr>
              <w:rPr>
                <w:b/>
                <w:bCs/>
                <w:sz w:val="24"/>
                <w:szCs w:val="24"/>
              </w:rPr>
            </w:pPr>
          </w:p>
        </w:tc>
      </w:tr>
    </w:tbl>
    <w:p w14:paraId="05CF7F2C" w14:textId="77777777" w:rsidR="007C05E8" w:rsidRPr="00B7715C" w:rsidRDefault="00B7715C" w:rsidP="007C05E8">
      <w:pPr>
        <w:spacing w:line="240" w:lineRule="auto"/>
        <w:rPr>
          <w:b/>
          <w:bCs/>
          <w:sz w:val="24"/>
          <w:szCs w:val="24"/>
        </w:rPr>
      </w:pPr>
      <w:r w:rsidRPr="00B7715C">
        <w:rPr>
          <w:b/>
          <w:bCs/>
          <w:sz w:val="24"/>
          <w:szCs w:val="24"/>
        </w:rPr>
        <w:t>Do you wish to submit any supporting documentation for consideration?</w:t>
      </w:r>
      <w:r w:rsidR="007C05E8">
        <w:rPr>
          <w:b/>
          <w:bCs/>
          <w:sz w:val="24"/>
          <w:szCs w:val="24"/>
        </w:rPr>
        <w:t xml:space="preserve"> </w:t>
      </w:r>
      <w:r w:rsidRPr="00B7715C">
        <w:rPr>
          <w:b/>
          <w:bCs/>
          <w:sz w:val="24"/>
          <w:szCs w:val="24"/>
        </w:rPr>
        <w:t>Yes/No</w:t>
      </w:r>
      <w:r w:rsidR="007C05E8">
        <w:rPr>
          <w:b/>
          <w:bCs/>
          <w:sz w:val="24"/>
          <w:szCs w:val="24"/>
        </w:rPr>
        <w:br/>
      </w:r>
      <w:r w:rsidR="007C05E8">
        <w:rPr>
          <w:b/>
          <w:bCs/>
          <w:sz w:val="24"/>
          <w:szCs w:val="24"/>
        </w:rPr>
        <w:br/>
      </w:r>
      <w:r w:rsidR="007C05E8">
        <w:rPr>
          <w:b/>
          <w:bCs/>
          <w:sz w:val="24"/>
          <w:szCs w:val="24"/>
        </w:rPr>
        <w:br/>
      </w:r>
      <w:r w:rsidRPr="00B7715C">
        <w:rPr>
          <w:b/>
          <w:bCs/>
          <w:sz w:val="24"/>
          <w:szCs w:val="24"/>
        </w:rPr>
        <w:t>If “Yes”, please tick here to indicate that what you have submitted is complete</w:t>
      </w:r>
      <w:r w:rsidR="007C05E8">
        <w:rPr>
          <w:b/>
          <w:bCs/>
          <w:sz w:val="24"/>
          <w:szCs w:val="24"/>
        </w:rPr>
        <w:t xml:space="preserve">    </w:t>
      </w:r>
    </w:p>
    <w:p w14:paraId="044E7595" w14:textId="77777777" w:rsidR="007C05E8" w:rsidRDefault="007C05E8" w:rsidP="00B7715C">
      <w:pPr>
        <w:rPr>
          <w:b/>
          <w:bCs/>
          <w:sz w:val="24"/>
          <w:szCs w:val="24"/>
        </w:rPr>
      </w:pPr>
    </w:p>
    <w:p w14:paraId="51018A41" w14:textId="77777777" w:rsidR="00B7715C" w:rsidRPr="00B7715C" w:rsidRDefault="00B7715C" w:rsidP="00B7715C">
      <w:pPr>
        <w:rPr>
          <w:b/>
          <w:bCs/>
          <w:sz w:val="24"/>
          <w:szCs w:val="24"/>
        </w:rPr>
      </w:pPr>
      <w:r w:rsidRPr="00B7715C">
        <w:rPr>
          <w:b/>
          <w:bCs/>
          <w:sz w:val="24"/>
          <w:szCs w:val="24"/>
        </w:rPr>
        <w:t>Signature:</w:t>
      </w:r>
    </w:p>
    <w:p w14:paraId="4321B123" w14:textId="77777777" w:rsidR="00B7715C" w:rsidRPr="00973D4F" w:rsidRDefault="00B7715C" w:rsidP="00B7715C">
      <w:pPr>
        <w:rPr>
          <w:b/>
          <w:bCs/>
          <w:sz w:val="24"/>
          <w:szCs w:val="24"/>
        </w:rPr>
      </w:pPr>
      <w:r w:rsidRPr="00B7715C">
        <w:rPr>
          <w:b/>
          <w:bCs/>
          <w:sz w:val="24"/>
          <w:szCs w:val="24"/>
        </w:rPr>
        <w:t>Date:</w:t>
      </w:r>
    </w:p>
    <w:sectPr w:rsidR="00B7715C" w:rsidRPr="00973D4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9B3D6" w14:textId="77777777" w:rsidR="008538C3" w:rsidRDefault="008538C3" w:rsidP="00973D4F">
      <w:pPr>
        <w:spacing w:after="0" w:line="240" w:lineRule="auto"/>
      </w:pPr>
      <w:r>
        <w:separator/>
      </w:r>
    </w:p>
  </w:endnote>
  <w:endnote w:type="continuationSeparator" w:id="0">
    <w:p w14:paraId="209328A2" w14:textId="77777777" w:rsidR="008538C3" w:rsidRDefault="008538C3" w:rsidP="0097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A175" w14:textId="2B2D602A" w:rsidR="00A530D3" w:rsidRPr="00A530D3" w:rsidRDefault="00A530D3">
    <w:pPr>
      <w:pStyle w:val="Footer"/>
      <w:rPr>
        <w:sz w:val="16"/>
        <w:szCs w:val="16"/>
      </w:rPr>
    </w:pPr>
    <w:r>
      <w:tab/>
    </w:r>
    <w:r>
      <w:tab/>
    </w:r>
    <w:r w:rsidRPr="00A530D3">
      <w:rPr>
        <w:sz w:val="16"/>
        <w:szCs w:val="16"/>
      </w:rPr>
      <w:t>Updated 10/15/2019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DE317" w14:textId="77777777" w:rsidR="008538C3" w:rsidRDefault="008538C3" w:rsidP="00973D4F">
      <w:pPr>
        <w:spacing w:after="0" w:line="240" w:lineRule="auto"/>
      </w:pPr>
      <w:r>
        <w:separator/>
      </w:r>
    </w:p>
  </w:footnote>
  <w:footnote w:type="continuationSeparator" w:id="0">
    <w:p w14:paraId="6942C02E" w14:textId="77777777" w:rsidR="008538C3" w:rsidRDefault="008538C3" w:rsidP="0097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3995" w14:textId="77777777" w:rsidR="00973D4F" w:rsidRPr="00973D4F" w:rsidRDefault="00973D4F" w:rsidP="00973D4F">
    <w:pPr>
      <w:autoSpaceDE w:val="0"/>
      <w:autoSpaceDN w:val="0"/>
      <w:adjustRightInd w:val="0"/>
      <w:spacing w:after="0" w:line="240" w:lineRule="auto"/>
      <w:rPr>
        <w:rFonts w:cs="Arial Narrow"/>
        <w:color w:val="000000"/>
        <w:sz w:val="24"/>
        <w:szCs w:val="24"/>
      </w:rPr>
    </w:pPr>
  </w:p>
  <w:p w14:paraId="2FD6C67F" w14:textId="77777777" w:rsidR="00973D4F" w:rsidRPr="00973D4F" w:rsidRDefault="00973D4F" w:rsidP="00973D4F">
    <w:pPr>
      <w:autoSpaceDE w:val="0"/>
      <w:autoSpaceDN w:val="0"/>
      <w:adjustRightInd w:val="0"/>
      <w:spacing w:after="0" w:line="240" w:lineRule="auto"/>
      <w:rPr>
        <w:rFonts w:cs="Arial Narrow"/>
        <w:color w:val="000000"/>
        <w:sz w:val="24"/>
        <w:szCs w:val="24"/>
      </w:rPr>
    </w:pPr>
    <w:r w:rsidRPr="00973D4F">
      <w:rPr>
        <w:rFonts w:cs="Arial Narrow"/>
        <w:color w:val="000000"/>
        <w:sz w:val="24"/>
        <w:szCs w:val="24"/>
      </w:rPr>
      <w:t xml:space="preserve"> </w:t>
    </w:r>
    <w:r w:rsidR="00F748C4">
      <w:rPr>
        <w:noProof/>
        <w:lang w:eastAsia="en-US"/>
      </w:rPr>
      <w:drawing>
        <wp:inline distT="0" distB="0" distL="0" distR="0" wp14:anchorId="6855B2F2" wp14:editId="3ABEE43A">
          <wp:extent cx="2306051" cy="438150"/>
          <wp:effectExtent l="0" t="0" r="0" b="0"/>
          <wp:docPr id="1" name="Picture 1" descr="University of Southern In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ern Indi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709" cy="442835"/>
                  </a:xfrm>
                  <a:prstGeom prst="rect">
                    <a:avLst/>
                  </a:prstGeom>
                  <a:noFill/>
                  <a:ln>
                    <a:noFill/>
                  </a:ln>
                </pic:spPr>
              </pic:pic>
            </a:graphicData>
          </a:graphic>
        </wp:inline>
      </w:drawing>
    </w:r>
    <w:r w:rsidR="00F748C4">
      <w:rPr>
        <w:rFonts w:cs="Arial Narrow"/>
        <w:color w:val="000000"/>
        <w:sz w:val="24"/>
        <w:szCs w:val="24"/>
      </w:rPr>
      <w:tab/>
    </w:r>
    <w:r w:rsidR="00F748C4">
      <w:rPr>
        <w:rFonts w:cs="Arial Narrow"/>
        <w:color w:val="000000"/>
        <w:sz w:val="24"/>
        <w:szCs w:val="24"/>
      </w:rPr>
      <w:tab/>
    </w:r>
    <w:r w:rsidRPr="00973D4F">
      <w:rPr>
        <w:rFonts w:cs="Arial Narrow"/>
        <w:color w:val="000000"/>
        <w:sz w:val="24"/>
        <w:szCs w:val="24"/>
      </w:rPr>
      <w:t xml:space="preserve">University of Southern Indiana </w:t>
    </w:r>
    <w:r w:rsidR="00F748C4">
      <w:rPr>
        <w:rFonts w:cs="Arial Narrow"/>
        <w:color w:val="000000"/>
        <w:sz w:val="24"/>
        <w:szCs w:val="24"/>
      </w:rPr>
      <w:t>- IEP</w:t>
    </w:r>
  </w:p>
  <w:p w14:paraId="5D89C6E8" w14:textId="77777777" w:rsidR="00973D4F" w:rsidRDefault="00973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8B6"/>
    <w:multiLevelType w:val="hybridMultilevel"/>
    <w:tmpl w:val="00E24C0A"/>
    <w:lvl w:ilvl="0" w:tplc="56E0658C">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3523"/>
    <w:multiLevelType w:val="hybridMultilevel"/>
    <w:tmpl w:val="E9DA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46961"/>
    <w:multiLevelType w:val="hybridMultilevel"/>
    <w:tmpl w:val="1C8C9CE6"/>
    <w:lvl w:ilvl="0" w:tplc="7AD6F776">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E05CB"/>
    <w:multiLevelType w:val="hybridMultilevel"/>
    <w:tmpl w:val="ECB0CCAC"/>
    <w:lvl w:ilvl="0" w:tplc="76D4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F7EFE"/>
    <w:multiLevelType w:val="hybridMultilevel"/>
    <w:tmpl w:val="0584083C"/>
    <w:lvl w:ilvl="0" w:tplc="14D45BA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378A6"/>
    <w:multiLevelType w:val="hybridMultilevel"/>
    <w:tmpl w:val="9A5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D517A"/>
    <w:multiLevelType w:val="hybridMultilevel"/>
    <w:tmpl w:val="BF3C0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4369C"/>
    <w:multiLevelType w:val="hybridMultilevel"/>
    <w:tmpl w:val="F55EC75C"/>
    <w:lvl w:ilvl="0" w:tplc="C9F8E626">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4F"/>
    <w:rsid w:val="000059B6"/>
    <w:rsid w:val="00044EEC"/>
    <w:rsid w:val="00057D6F"/>
    <w:rsid w:val="000E7BD5"/>
    <w:rsid w:val="00101C4B"/>
    <w:rsid w:val="0017207B"/>
    <w:rsid w:val="001B15A2"/>
    <w:rsid w:val="001C1CD2"/>
    <w:rsid w:val="00294093"/>
    <w:rsid w:val="00380294"/>
    <w:rsid w:val="003C1177"/>
    <w:rsid w:val="004C78B5"/>
    <w:rsid w:val="00560BB6"/>
    <w:rsid w:val="00675556"/>
    <w:rsid w:val="006B53F7"/>
    <w:rsid w:val="00724506"/>
    <w:rsid w:val="007451B9"/>
    <w:rsid w:val="007C05E8"/>
    <w:rsid w:val="00822A7F"/>
    <w:rsid w:val="008538C3"/>
    <w:rsid w:val="0086145B"/>
    <w:rsid w:val="008649C5"/>
    <w:rsid w:val="00894B17"/>
    <w:rsid w:val="008C31FF"/>
    <w:rsid w:val="00973D4F"/>
    <w:rsid w:val="00A530D3"/>
    <w:rsid w:val="00AE50A5"/>
    <w:rsid w:val="00AF274F"/>
    <w:rsid w:val="00B15454"/>
    <w:rsid w:val="00B42EDC"/>
    <w:rsid w:val="00B51FC7"/>
    <w:rsid w:val="00B7715C"/>
    <w:rsid w:val="00B91B95"/>
    <w:rsid w:val="00BC5547"/>
    <w:rsid w:val="00BE69F3"/>
    <w:rsid w:val="00C928B7"/>
    <w:rsid w:val="00D27699"/>
    <w:rsid w:val="00D3646B"/>
    <w:rsid w:val="00D46C73"/>
    <w:rsid w:val="00E0674F"/>
    <w:rsid w:val="00E25E54"/>
    <w:rsid w:val="00F22991"/>
    <w:rsid w:val="00F274BF"/>
    <w:rsid w:val="00F748C4"/>
    <w:rsid w:val="00FA2D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D0EDC"/>
  <w15:docId w15:val="{961CFB27-592F-4394-8101-E4B640EA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4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D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7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4F"/>
  </w:style>
  <w:style w:type="paragraph" w:styleId="Footer">
    <w:name w:val="footer"/>
    <w:basedOn w:val="Normal"/>
    <w:link w:val="FooterChar"/>
    <w:uiPriority w:val="99"/>
    <w:unhideWhenUsed/>
    <w:rsid w:val="0097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4F"/>
  </w:style>
  <w:style w:type="character" w:styleId="Hyperlink">
    <w:name w:val="Hyperlink"/>
    <w:basedOn w:val="DefaultParagraphFont"/>
    <w:uiPriority w:val="99"/>
    <w:unhideWhenUsed/>
    <w:rsid w:val="00D46C73"/>
    <w:rPr>
      <w:color w:val="0000FF" w:themeColor="hyperlink"/>
      <w:u w:val="single"/>
    </w:rPr>
  </w:style>
  <w:style w:type="paragraph" w:styleId="ListParagraph">
    <w:name w:val="List Paragraph"/>
    <w:basedOn w:val="Normal"/>
    <w:uiPriority w:val="34"/>
    <w:qFormat/>
    <w:rsid w:val="00B7715C"/>
    <w:pPr>
      <w:ind w:left="720"/>
      <w:contextualSpacing/>
    </w:pPr>
  </w:style>
  <w:style w:type="table" w:styleId="TableGrid">
    <w:name w:val="Table Grid"/>
    <w:basedOn w:val="TableNormal"/>
    <w:uiPriority w:val="59"/>
    <w:rsid w:val="00B7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DC"/>
    <w:rPr>
      <w:rFonts w:ascii="Tahoma" w:hAnsi="Tahoma" w:cs="Tahoma"/>
      <w:sz w:val="16"/>
      <w:szCs w:val="16"/>
    </w:rPr>
  </w:style>
  <w:style w:type="character" w:styleId="FollowedHyperlink">
    <w:name w:val="FollowedHyperlink"/>
    <w:basedOn w:val="DefaultParagraphFont"/>
    <w:uiPriority w:val="99"/>
    <w:semiHidden/>
    <w:unhideWhenUsed/>
    <w:rsid w:val="00005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8171">
      <w:bodyDiv w:val="1"/>
      <w:marLeft w:val="0"/>
      <w:marRight w:val="0"/>
      <w:marTop w:val="0"/>
      <w:marBottom w:val="0"/>
      <w:divBdr>
        <w:top w:val="none" w:sz="0" w:space="0" w:color="auto"/>
        <w:left w:val="none" w:sz="0" w:space="0" w:color="auto"/>
        <w:bottom w:val="none" w:sz="0" w:space="0" w:color="auto"/>
        <w:right w:val="none" w:sz="0" w:space="0" w:color="auto"/>
      </w:divBdr>
      <w:divsChild>
        <w:div w:id="2115246415">
          <w:marLeft w:val="0"/>
          <w:marRight w:val="0"/>
          <w:marTop w:val="0"/>
          <w:marBottom w:val="0"/>
          <w:divBdr>
            <w:top w:val="none" w:sz="0" w:space="0" w:color="auto"/>
            <w:left w:val="none" w:sz="0" w:space="0" w:color="auto"/>
            <w:bottom w:val="none" w:sz="0" w:space="0" w:color="auto"/>
            <w:right w:val="none" w:sz="0" w:space="0" w:color="auto"/>
          </w:divBdr>
        </w:div>
        <w:div w:id="1798453676">
          <w:marLeft w:val="0"/>
          <w:marRight w:val="0"/>
          <w:marTop w:val="0"/>
          <w:marBottom w:val="0"/>
          <w:divBdr>
            <w:top w:val="none" w:sz="0" w:space="0" w:color="auto"/>
            <w:left w:val="none" w:sz="0" w:space="0" w:color="auto"/>
            <w:bottom w:val="none" w:sz="0" w:space="0" w:color="auto"/>
            <w:right w:val="none" w:sz="0" w:space="0" w:color="auto"/>
          </w:divBdr>
        </w:div>
        <w:div w:id="274337436">
          <w:marLeft w:val="0"/>
          <w:marRight w:val="0"/>
          <w:marTop w:val="0"/>
          <w:marBottom w:val="0"/>
          <w:divBdr>
            <w:top w:val="none" w:sz="0" w:space="0" w:color="auto"/>
            <w:left w:val="none" w:sz="0" w:space="0" w:color="auto"/>
            <w:bottom w:val="none" w:sz="0" w:space="0" w:color="auto"/>
            <w:right w:val="none" w:sz="0" w:space="0" w:color="auto"/>
          </w:divBdr>
        </w:div>
        <w:div w:id="4957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i.edu/media/3402299/Grievance-and-Complaints-Procedur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zlatkovsk@usi.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zlatkovsk@usi.edu" TargetMode="External"/><Relationship Id="rId5" Type="http://schemas.openxmlformats.org/officeDocument/2006/relationships/styles" Target="styles.xml"/><Relationship Id="rId15" Type="http://schemas.openxmlformats.org/officeDocument/2006/relationships/hyperlink" Target="http://www.usi.edu/media/3402299/Grievance-and-Complaints-Procedures.pdf" TargetMode="External"/><Relationship Id="rId10" Type="http://schemas.openxmlformats.org/officeDocument/2006/relationships/hyperlink" Target="http://www.usi.edu/international/intensive-english/student-resour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zlatkovsk@us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05716CF0537418EB09F2237B795AE" ma:contentTypeVersion="10" ma:contentTypeDescription="Create a new document." ma:contentTypeScope="" ma:versionID="8ab00b12bd73ee7232c93f2805ba6ecc">
  <xsd:schema xmlns:xsd="http://www.w3.org/2001/XMLSchema" xmlns:xs="http://www.w3.org/2001/XMLSchema" xmlns:p="http://schemas.microsoft.com/office/2006/metadata/properties" xmlns:ns3="b2adcb0f-2276-4996-9755-287d782a2636" targetNamespace="http://schemas.microsoft.com/office/2006/metadata/properties" ma:root="true" ma:fieldsID="bd7bb4d2218d1307845e8ba62fa46a12" ns3:_="">
    <xsd:import namespace="b2adcb0f-2276-4996-9755-287d782a26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cb0f-2276-4996-9755-287d782a2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105FC-99A6-4AF5-88E6-B2AC6317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cb0f-2276-4996-9755-287d782a2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A04CE-001A-4AFF-80D0-322F57CE2AA3}">
  <ds:schemaRefs>
    <ds:schemaRef ds:uri="http://schemas.microsoft.com/sharepoint/v3/contenttype/forms"/>
  </ds:schemaRefs>
</ds:datastoreItem>
</file>

<file path=customXml/itemProps3.xml><?xml version="1.0" encoding="utf-8"?>
<ds:datastoreItem xmlns:ds="http://schemas.openxmlformats.org/officeDocument/2006/customXml" ds:itemID="{71ADADAC-190D-4CE2-A931-A26AAA2B7B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b2adcb0f-2276-4996-9755-287d782a2636"/>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Lab</dc:creator>
  <cp:lastModifiedBy>Zlatkovska, Emilija</cp:lastModifiedBy>
  <cp:revision>5</cp:revision>
  <dcterms:created xsi:type="dcterms:W3CDTF">2019-10-15T21:04:00Z</dcterms:created>
  <dcterms:modified xsi:type="dcterms:W3CDTF">2019-10-15T21:31:00Z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Owner">
    <vt:lpwstr>ezlatkovsk@usi.edu</vt:lpwstr>
  </property>
  <property fmtid="{D5CDD505-2E9C-101B-9397-08002B2CF9AE}" pid="5" name="MSIP_Label_93932cc9-dea4-49e2-bfe2-7f42b17a9d2b_SetDate">
    <vt:lpwstr>2019-10-15T21:03:52.0323996Z</vt:lpwstr>
  </property>
  <property fmtid="{D5CDD505-2E9C-101B-9397-08002B2CF9AE}" pid="6" name="MSIP_Label_93932cc9-dea4-49e2-bfe2-7f42b17a9d2b_Name">
    <vt:lpwstr>USI Internal</vt:lpwstr>
  </property>
  <property fmtid="{D5CDD505-2E9C-101B-9397-08002B2CF9AE}" pid="7" name="MSIP_Label_93932cc9-dea4-49e2-bfe2-7f42b17a9d2b_Application">
    <vt:lpwstr>Microsoft Azure Information Protection</vt:lpwstr>
  </property>
  <property fmtid="{D5CDD505-2E9C-101B-9397-08002B2CF9AE}" pid="8" name="MSIP_Label_93932cc9-dea4-49e2-bfe2-7f42b17a9d2b_ActionId">
    <vt:lpwstr>bec9696f-49f8-40b7-b99a-1aafdf2c4cf6</vt:lpwstr>
  </property>
  <property fmtid="{D5CDD505-2E9C-101B-9397-08002B2CF9AE}" pid="9" name="MSIP_Label_93932cc9-dea4-49e2-bfe2-7f42b17a9d2b_Extended_MSFT_Method">
    <vt:lpwstr>Automatic</vt:lpwstr>
  </property>
  <property fmtid="{D5CDD505-2E9C-101B-9397-08002B2CF9AE}" pid="10" name="Sensitivity">
    <vt:lpwstr>USI Internal</vt:lpwstr>
  </property>
  <property fmtid="{D5CDD505-2E9C-101B-9397-08002B2CF9AE}" pid="11" name="ContentTypeId">
    <vt:lpwstr>0x010100E1605716CF0537418EB09F2237B795AE</vt:lpwstr>
  </property>
</Properties>
</file>